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270" w:tblpY="-540"/>
        <w:tblW w:w="5268" w:type="pct"/>
        <w:tblLook w:val="04A0" w:firstRow="1" w:lastRow="0" w:firstColumn="1" w:lastColumn="0" w:noHBand="0" w:noVBand="1"/>
      </w:tblPr>
      <w:tblGrid>
        <w:gridCol w:w="5400"/>
        <w:gridCol w:w="1530"/>
        <w:gridCol w:w="3690"/>
      </w:tblGrid>
      <w:tr w:rsidR="002F5519" w:rsidRPr="002F5519" w14:paraId="3BCE180A" w14:textId="77777777" w:rsidTr="00877E79">
        <w:trPr>
          <w:trHeight w:val="1170"/>
        </w:trPr>
        <w:tc>
          <w:tcPr>
            <w:tcW w:w="5400" w:type="dxa"/>
            <w:vAlign w:val="bottom"/>
          </w:tcPr>
          <w:p w14:paraId="564F3010" w14:textId="77777777" w:rsidR="002F5519" w:rsidRPr="002F5519" w:rsidRDefault="002F5519" w:rsidP="00877E7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F5519"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45FEEF52" wp14:editId="602FEED5">
                  <wp:extent cx="2971800" cy="647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Align w:val="center"/>
          </w:tcPr>
          <w:p w14:paraId="36F3C42F" w14:textId="77777777" w:rsidR="002F5519" w:rsidRPr="002F5519" w:rsidRDefault="002F5519" w:rsidP="002F55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5519"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29EA5D9D" wp14:editId="1F1609A8">
                  <wp:extent cx="723900" cy="685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vAlign w:val="bottom"/>
          </w:tcPr>
          <w:p w14:paraId="40BA07E8" w14:textId="77777777" w:rsidR="002F5519" w:rsidRPr="00741502" w:rsidRDefault="002F5519" w:rsidP="00877E79">
            <w:pPr>
              <w:spacing w:after="160"/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  <w:r w:rsidRPr="00741502">
              <w:rPr>
                <w:rFonts w:ascii="Calibri" w:hAnsi="Calibri" w:cs="Calibri"/>
                <w:b/>
                <w:sz w:val="28"/>
                <w:szCs w:val="28"/>
              </w:rPr>
              <w:t>Certificate of Confidentiality Supplement</w:t>
            </w:r>
          </w:p>
        </w:tc>
      </w:tr>
    </w:tbl>
    <w:p w14:paraId="6C7CF96B" w14:textId="77777777" w:rsidR="00BE35C6" w:rsidRDefault="00BE35C6" w:rsidP="00BE35C6">
      <w:pPr>
        <w:pStyle w:val="Title"/>
        <w:spacing w:after="0"/>
        <w:rPr>
          <w:rFonts w:ascii="Calibri" w:hAnsi="Calibri" w:cs="Calibri"/>
          <w:sz w:val="20"/>
          <w:szCs w:val="20"/>
        </w:rPr>
      </w:pPr>
    </w:p>
    <w:tbl>
      <w:tblPr>
        <w:tblW w:w="5179" w:type="pct"/>
        <w:tblInd w:w="-180" w:type="dxa"/>
        <w:tblBorders>
          <w:top w:val="single" w:sz="8" w:space="0" w:color="548DD4"/>
          <w:bottom w:val="single" w:sz="8" w:space="0" w:color="548DD4"/>
        </w:tblBorders>
        <w:tblLook w:val="04A0" w:firstRow="1" w:lastRow="0" w:firstColumn="1" w:lastColumn="0" w:noHBand="0" w:noVBand="1"/>
      </w:tblPr>
      <w:tblGrid>
        <w:gridCol w:w="2018"/>
        <w:gridCol w:w="1522"/>
        <w:gridCol w:w="1617"/>
        <w:gridCol w:w="1628"/>
        <w:gridCol w:w="1668"/>
        <w:gridCol w:w="1988"/>
      </w:tblGrid>
      <w:tr w:rsidR="00741502" w:rsidRPr="00741502" w14:paraId="1FD56200" w14:textId="77777777" w:rsidTr="00DE40E0">
        <w:trPr>
          <w:trHeight w:val="288"/>
        </w:trPr>
        <w:tc>
          <w:tcPr>
            <w:tcW w:w="2017" w:type="dxa"/>
            <w:tcBorders>
              <w:top w:val="single" w:sz="4" w:space="0" w:color="365F91"/>
              <w:bottom w:val="single" w:sz="4" w:space="0" w:color="365F91"/>
            </w:tcBorders>
            <w:vAlign w:val="center"/>
          </w:tcPr>
          <w:p w14:paraId="11796A25" w14:textId="77777777" w:rsidR="00741502" w:rsidRPr="00741502" w:rsidRDefault="00741502" w:rsidP="0093595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41502">
              <w:rPr>
                <w:rFonts w:ascii="Calibri" w:hAnsi="Calibri" w:cs="Calibri"/>
                <w:b/>
                <w:sz w:val="22"/>
                <w:szCs w:val="22"/>
              </w:rPr>
              <w:t>Date:</w:t>
            </w:r>
          </w:p>
        </w:tc>
        <w:tc>
          <w:tcPr>
            <w:tcW w:w="1522" w:type="dxa"/>
            <w:tcBorders>
              <w:top w:val="single" w:sz="4" w:space="0" w:color="365F91"/>
              <w:bottom w:val="single" w:sz="4" w:space="0" w:color="365F91"/>
              <w:right w:val="single" w:sz="4" w:space="0" w:color="518DD4"/>
            </w:tcBorders>
            <w:vAlign w:val="center"/>
          </w:tcPr>
          <w:p w14:paraId="79E9D30C" w14:textId="77777777" w:rsidR="00741502" w:rsidRPr="00741502" w:rsidRDefault="00741502" w:rsidP="00935954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rPr>
                <w:rFonts w:ascii="Calibri" w:hAnsi="Calibri" w:cs="Calibri"/>
                <w:sz w:val="22"/>
                <w:szCs w:val="22"/>
              </w:rPr>
            </w:pPr>
            <w:r w:rsidRPr="0074150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4150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1502">
              <w:rPr>
                <w:rFonts w:ascii="Calibri" w:hAnsi="Calibri" w:cs="Calibri"/>
                <w:sz w:val="22"/>
                <w:szCs w:val="22"/>
              </w:rPr>
            </w:r>
            <w:r w:rsidRPr="0074150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bookmarkStart w:id="0" w:name="_GoBack"/>
            <w:r w:rsidRPr="007415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15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15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15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15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bookmarkEnd w:id="0"/>
            <w:r w:rsidRPr="0074150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17" w:type="dxa"/>
            <w:tcBorders>
              <w:top w:val="single" w:sz="4" w:space="0" w:color="365F91"/>
              <w:left w:val="single" w:sz="4" w:space="0" w:color="518DD4"/>
              <w:bottom w:val="single" w:sz="4" w:space="0" w:color="365F91"/>
            </w:tcBorders>
            <w:vAlign w:val="center"/>
          </w:tcPr>
          <w:p w14:paraId="1A5269C0" w14:textId="77777777" w:rsidR="00741502" w:rsidRPr="00741502" w:rsidRDefault="00741502" w:rsidP="0093595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41502">
              <w:rPr>
                <w:rFonts w:ascii="Calibri" w:hAnsi="Calibri" w:cs="Calibri"/>
                <w:b/>
                <w:sz w:val="22"/>
                <w:szCs w:val="22"/>
              </w:rPr>
              <w:t>IR File#:</w:t>
            </w:r>
          </w:p>
        </w:tc>
        <w:tc>
          <w:tcPr>
            <w:tcW w:w="1628" w:type="dxa"/>
            <w:tcBorders>
              <w:top w:val="single" w:sz="4" w:space="0" w:color="365F91"/>
              <w:bottom w:val="single" w:sz="4" w:space="0" w:color="365F91"/>
              <w:right w:val="single" w:sz="4" w:space="0" w:color="518DD4"/>
            </w:tcBorders>
            <w:vAlign w:val="center"/>
          </w:tcPr>
          <w:p w14:paraId="66AF9DED" w14:textId="77777777" w:rsidR="00741502" w:rsidRPr="00741502" w:rsidRDefault="00741502" w:rsidP="00935954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rPr>
                <w:rFonts w:ascii="Calibri" w:hAnsi="Calibri" w:cs="Calibri"/>
                <w:sz w:val="22"/>
                <w:szCs w:val="22"/>
              </w:rPr>
            </w:pPr>
            <w:r w:rsidRPr="00741502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41502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FORMTEXT </w:instrText>
            </w:r>
            <w:r w:rsidRPr="00741502">
              <w:rPr>
                <w:rFonts w:ascii="Calibri" w:hAnsi="Calibri" w:cs="Calibri"/>
                <w:noProof/>
                <w:sz w:val="22"/>
                <w:szCs w:val="22"/>
              </w:rPr>
            </w:r>
            <w:r w:rsidRPr="00741502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7415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15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15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15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15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1502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668" w:type="dxa"/>
            <w:tcBorders>
              <w:top w:val="single" w:sz="4" w:space="0" w:color="365F91"/>
              <w:left w:val="single" w:sz="4" w:space="0" w:color="518DD4"/>
              <w:bottom w:val="single" w:sz="4" w:space="0" w:color="365F91"/>
              <w:right w:val="nil"/>
            </w:tcBorders>
            <w:vAlign w:val="center"/>
          </w:tcPr>
          <w:p w14:paraId="7A4A6942" w14:textId="77777777" w:rsidR="00741502" w:rsidRPr="00741502" w:rsidRDefault="00741502" w:rsidP="0093595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41502">
              <w:rPr>
                <w:rFonts w:ascii="Calibri" w:hAnsi="Calibri" w:cs="Calibri"/>
                <w:b/>
                <w:sz w:val="22"/>
                <w:szCs w:val="22"/>
              </w:rPr>
              <w:t>Protocol #:</w:t>
            </w:r>
          </w:p>
        </w:tc>
        <w:tc>
          <w:tcPr>
            <w:tcW w:w="1988" w:type="dxa"/>
            <w:tcBorders>
              <w:top w:val="single" w:sz="4" w:space="0" w:color="365F91"/>
              <w:left w:val="nil"/>
              <w:bottom w:val="single" w:sz="4" w:space="0" w:color="365F91"/>
            </w:tcBorders>
            <w:vAlign w:val="center"/>
          </w:tcPr>
          <w:p w14:paraId="13B4F2DA" w14:textId="77777777" w:rsidR="00741502" w:rsidRPr="00741502" w:rsidRDefault="00741502" w:rsidP="00935954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rPr>
                <w:rFonts w:ascii="Calibri" w:hAnsi="Calibri" w:cs="Calibri"/>
                <w:sz w:val="22"/>
                <w:szCs w:val="22"/>
              </w:rPr>
            </w:pPr>
            <w:r w:rsidRPr="00741502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41502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FORMTEXT </w:instrText>
            </w:r>
            <w:r w:rsidRPr="00741502">
              <w:rPr>
                <w:rFonts w:ascii="Calibri" w:hAnsi="Calibri" w:cs="Calibri"/>
                <w:noProof/>
                <w:sz w:val="22"/>
                <w:szCs w:val="22"/>
              </w:rPr>
            </w:r>
            <w:r w:rsidRPr="00741502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7415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15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15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15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15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1502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</w:p>
        </w:tc>
      </w:tr>
      <w:tr w:rsidR="00741502" w:rsidRPr="00741502" w14:paraId="66A3EB7E" w14:textId="77777777" w:rsidTr="00DE40E0">
        <w:trPr>
          <w:trHeight w:val="576"/>
        </w:trPr>
        <w:tc>
          <w:tcPr>
            <w:tcW w:w="2017" w:type="dxa"/>
            <w:tcBorders>
              <w:top w:val="single" w:sz="4" w:space="0" w:color="365F91"/>
              <w:bottom w:val="single" w:sz="4" w:space="0" w:color="365F91"/>
            </w:tcBorders>
            <w:vAlign w:val="center"/>
          </w:tcPr>
          <w:p w14:paraId="581D5471" w14:textId="77777777" w:rsidR="00741502" w:rsidRPr="00741502" w:rsidRDefault="00741502" w:rsidP="0093595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41502">
              <w:rPr>
                <w:rFonts w:ascii="Calibri" w:hAnsi="Calibri" w:cs="Calibri"/>
                <w:b/>
                <w:sz w:val="22"/>
                <w:szCs w:val="22"/>
              </w:rPr>
              <w:t>Principal Investigator:</w:t>
            </w:r>
          </w:p>
        </w:tc>
        <w:tc>
          <w:tcPr>
            <w:tcW w:w="8423" w:type="dxa"/>
            <w:gridSpan w:val="5"/>
            <w:tcBorders>
              <w:top w:val="single" w:sz="4" w:space="0" w:color="365F91"/>
              <w:bottom w:val="single" w:sz="4" w:space="0" w:color="365F91"/>
            </w:tcBorders>
            <w:vAlign w:val="center"/>
          </w:tcPr>
          <w:p w14:paraId="783D66F6" w14:textId="77777777" w:rsidR="00741502" w:rsidRPr="00741502" w:rsidRDefault="00741502" w:rsidP="00935954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rPr>
                <w:rFonts w:ascii="Calibri" w:hAnsi="Calibri" w:cs="Calibri"/>
                <w:sz w:val="22"/>
                <w:szCs w:val="22"/>
              </w:rPr>
            </w:pPr>
            <w:r w:rsidRPr="00741502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41502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FORMTEXT </w:instrText>
            </w:r>
            <w:r w:rsidRPr="00741502">
              <w:rPr>
                <w:rFonts w:ascii="Calibri" w:hAnsi="Calibri" w:cs="Calibri"/>
                <w:noProof/>
                <w:sz w:val="22"/>
                <w:szCs w:val="22"/>
              </w:rPr>
            </w:r>
            <w:r w:rsidRPr="00741502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7415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15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15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15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15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1502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</w:p>
        </w:tc>
      </w:tr>
      <w:tr w:rsidR="00741502" w:rsidRPr="00741502" w14:paraId="42016908" w14:textId="77777777" w:rsidTr="00DE40E0">
        <w:trPr>
          <w:trHeight w:val="576"/>
        </w:trPr>
        <w:tc>
          <w:tcPr>
            <w:tcW w:w="2017" w:type="dxa"/>
            <w:tcBorders>
              <w:top w:val="single" w:sz="4" w:space="0" w:color="365F91"/>
              <w:bottom w:val="single" w:sz="4" w:space="0" w:color="365F91"/>
            </w:tcBorders>
            <w:vAlign w:val="center"/>
          </w:tcPr>
          <w:p w14:paraId="398E31FE" w14:textId="77777777" w:rsidR="00741502" w:rsidRPr="00741502" w:rsidRDefault="00741502" w:rsidP="0093595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41502">
              <w:rPr>
                <w:rFonts w:ascii="Calibri" w:hAnsi="Calibri" w:cs="Calibri"/>
                <w:b/>
                <w:sz w:val="22"/>
                <w:szCs w:val="22"/>
              </w:rPr>
              <w:t>Study</w:t>
            </w:r>
            <w:r w:rsidRPr="00741502">
              <w:rPr>
                <w:rFonts w:ascii="Calibri" w:hAnsi="Calibri" w:cs="Calibri"/>
                <w:b/>
                <w:sz w:val="22"/>
                <w:szCs w:val="22"/>
              </w:rPr>
              <w:br/>
              <w:t>Title:</w:t>
            </w:r>
          </w:p>
        </w:tc>
        <w:tc>
          <w:tcPr>
            <w:tcW w:w="8423" w:type="dxa"/>
            <w:gridSpan w:val="5"/>
            <w:tcBorders>
              <w:top w:val="single" w:sz="4" w:space="0" w:color="365F91"/>
              <w:bottom w:val="single" w:sz="4" w:space="0" w:color="365F91"/>
            </w:tcBorders>
            <w:vAlign w:val="center"/>
          </w:tcPr>
          <w:p w14:paraId="1F20A25C" w14:textId="77777777" w:rsidR="00741502" w:rsidRPr="00741502" w:rsidRDefault="00741502" w:rsidP="00935954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rPr>
                <w:rFonts w:ascii="Calibri" w:hAnsi="Calibri" w:cs="Calibri"/>
                <w:sz w:val="22"/>
                <w:szCs w:val="22"/>
              </w:rPr>
            </w:pPr>
            <w:r w:rsidRPr="00741502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41502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FORMTEXT </w:instrText>
            </w:r>
            <w:r w:rsidRPr="00741502">
              <w:rPr>
                <w:rFonts w:ascii="Calibri" w:hAnsi="Calibri" w:cs="Calibri"/>
                <w:noProof/>
                <w:sz w:val="22"/>
                <w:szCs w:val="22"/>
              </w:rPr>
            </w:r>
            <w:r w:rsidRPr="00741502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7415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15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15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15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150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1502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</w:p>
        </w:tc>
      </w:tr>
    </w:tbl>
    <w:p w14:paraId="4B2727EE" w14:textId="256E2F7A" w:rsidR="00C3137F" w:rsidRDefault="00C3137F" w:rsidP="00C3137F">
      <w:pPr>
        <w:shd w:val="clear" w:color="auto" w:fill="FFFFFF"/>
        <w:tabs>
          <w:tab w:val="left" w:pos="1980"/>
          <w:tab w:val="left" w:pos="2016"/>
        </w:tabs>
        <w:suppressAutoHyphens/>
        <w:spacing w:before="120" w:after="120"/>
        <w:rPr>
          <w:rFonts w:ascii="Calibri" w:hAnsi="Calibri" w:cs="Calibri"/>
          <w:sz w:val="20"/>
          <w:szCs w:val="20"/>
        </w:rPr>
      </w:pPr>
      <w:r w:rsidRPr="00C3137F">
        <w:rPr>
          <w:rFonts w:ascii="Calibri" w:hAnsi="Calibri" w:cs="Calibri"/>
          <w:sz w:val="20"/>
          <w:szCs w:val="20"/>
        </w:rPr>
        <w:t xml:space="preserve">A </w:t>
      </w:r>
      <w:hyperlink r:id="rId13" w:history="1">
        <w:r w:rsidRPr="00B1755B">
          <w:rPr>
            <w:rFonts w:ascii="Calibri" w:hAnsi="Calibri" w:cs="Calibri"/>
            <w:color w:val="0000FF"/>
            <w:sz w:val="20"/>
            <w:szCs w:val="20"/>
            <w:u w:val="single"/>
          </w:rPr>
          <w:t>Certificate of Confidentiality</w:t>
        </w:r>
      </w:hyperlink>
      <w:r w:rsidRPr="002F551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</w:t>
      </w:r>
      <w:proofErr w:type="spellStart"/>
      <w:r>
        <w:rPr>
          <w:rFonts w:ascii="Calibri" w:hAnsi="Calibri" w:cs="Calibri"/>
          <w:sz w:val="20"/>
          <w:szCs w:val="20"/>
        </w:rPr>
        <w:t>CoC</w:t>
      </w:r>
      <w:proofErr w:type="spellEnd"/>
      <w:r>
        <w:rPr>
          <w:rFonts w:ascii="Calibri" w:hAnsi="Calibri" w:cs="Calibri"/>
          <w:sz w:val="20"/>
          <w:szCs w:val="20"/>
        </w:rPr>
        <w:t xml:space="preserve">) </w:t>
      </w:r>
      <w:r w:rsidR="00036822">
        <w:rPr>
          <w:rFonts w:ascii="Calibri" w:hAnsi="Calibri" w:cs="Calibri"/>
          <w:sz w:val="20"/>
          <w:szCs w:val="20"/>
        </w:rPr>
        <w:t xml:space="preserve">restricts disclosure of </w:t>
      </w:r>
      <w:r w:rsidRPr="002F5519">
        <w:rPr>
          <w:rFonts w:ascii="Calibri" w:hAnsi="Calibri" w:cs="Calibri"/>
          <w:sz w:val="20"/>
          <w:szCs w:val="20"/>
        </w:rPr>
        <w:t xml:space="preserve">names or </w:t>
      </w:r>
      <w:r w:rsidR="00036822" w:rsidRPr="00036822">
        <w:rPr>
          <w:rFonts w:ascii="Calibri" w:hAnsi="Calibri" w:cs="Calibri"/>
          <w:sz w:val="20"/>
          <w:szCs w:val="20"/>
        </w:rPr>
        <w:t>any information, documents</w:t>
      </w:r>
      <w:r w:rsidR="00036822">
        <w:rPr>
          <w:rFonts w:ascii="Calibri" w:hAnsi="Calibri" w:cs="Calibri"/>
          <w:sz w:val="20"/>
          <w:szCs w:val="20"/>
        </w:rPr>
        <w:t>,</w:t>
      </w:r>
      <w:r w:rsidR="00036822" w:rsidRPr="00036822">
        <w:rPr>
          <w:rFonts w:ascii="Calibri" w:hAnsi="Calibri" w:cs="Calibri"/>
          <w:sz w:val="20"/>
          <w:szCs w:val="20"/>
        </w:rPr>
        <w:t xml:space="preserve"> or biospecimens containing identifiable, sensitive information about research participants</w:t>
      </w:r>
      <w:r w:rsidRPr="002F5519">
        <w:rPr>
          <w:rFonts w:ascii="Calibri" w:hAnsi="Calibri" w:cs="Calibri"/>
          <w:sz w:val="20"/>
          <w:szCs w:val="20"/>
        </w:rPr>
        <w:t xml:space="preserve">. Certificates are issued by </w:t>
      </w:r>
      <w:r>
        <w:rPr>
          <w:rFonts w:ascii="Calibri" w:hAnsi="Calibri" w:cs="Calibri"/>
          <w:sz w:val="20"/>
          <w:szCs w:val="20"/>
        </w:rPr>
        <w:t>the National Institutes of Health</w:t>
      </w:r>
      <w:r w:rsidRPr="002F551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</w:t>
      </w:r>
      <w:r w:rsidRPr="002F5519">
        <w:rPr>
          <w:rFonts w:ascii="Calibri" w:hAnsi="Calibri" w:cs="Calibri"/>
          <w:sz w:val="20"/>
          <w:szCs w:val="20"/>
        </w:rPr>
        <w:t>NIH</w:t>
      </w:r>
      <w:r>
        <w:rPr>
          <w:rFonts w:ascii="Calibri" w:hAnsi="Calibri" w:cs="Calibri"/>
          <w:sz w:val="20"/>
          <w:szCs w:val="20"/>
        </w:rPr>
        <w:t>)</w:t>
      </w:r>
      <w:r w:rsidRPr="002F5519">
        <w:rPr>
          <w:rFonts w:ascii="Calibri" w:hAnsi="Calibri" w:cs="Calibri"/>
          <w:sz w:val="20"/>
          <w:szCs w:val="20"/>
        </w:rPr>
        <w:t xml:space="preserve"> and other H</w:t>
      </w:r>
      <w:r>
        <w:rPr>
          <w:rFonts w:ascii="Calibri" w:hAnsi="Calibri" w:cs="Calibri"/>
          <w:sz w:val="20"/>
          <w:szCs w:val="20"/>
        </w:rPr>
        <w:t xml:space="preserve">ealth and </w:t>
      </w:r>
      <w:r w:rsidRPr="002F5519">
        <w:rPr>
          <w:rFonts w:ascii="Calibri" w:hAnsi="Calibri" w:cs="Calibri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 xml:space="preserve">uman </w:t>
      </w:r>
      <w:r w:rsidRPr="002F5519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ervices</w:t>
      </w:r>
      <w:r w:rsidRPr="002F5519">
        <w:rPr>
          <w:rFonts w:ascii="Calibri" w:hAnsi="Calibri" w:cs="Calibri"/>
          <w:sz w:val="20"/>
          <w:szCs w:val="20"/>
        </w:rPr>
        <w:t xml:space="preserve"> agencies to researchers to help protect the privacy of </w:t>
      </w:r>
      <w:r w:rsidR="00123882">
        <w:rPr>
          <w:rFonts w:ascii="Calibri" w:hAnsi="Calibri" w:cs="Calibri"/>
          <w:sz w:val="20"/>
          <w:szCs w:val="20"/>
        </w:rPr>
        <w:t>participants in research</w:t>
      </w:r>
      <w:r w:rsidRPr="002F5519">
        <w:rPr>
          <w:rFonts w:ascii="Calibri" w:hAnsi="Calibri" w:cs="Calibri"/>
          <w:sz w:val="20"/>
          <w:szCs w:val="20"/>
        </w:rPr>
        <w:t>.</w:t>
      </w:r>
    </w:p>
    <w:p w14:paraId="3833AF00" w14:textId="7D0200AD" w:rsidR="00C3137F" w:rsidRDefault="00517E31" w:rsidP="00C3137F">
      <w:pPr>
        <w:shd w:val="clear" w:color="auto" w:fill="FFFFFF"/>
        <w:tabs>
          <w:tab w:val="left" w:pos="1980"/>
          <w:tab w:val="left" w:pos="2016"/>
        </w:tabs>
        <w:suppressAutoHyphens/>
        <w:spacing w:after="120"/>
        <w:ind w:hanging="7"/>
        <w:rPr>
          <w:rFonts w:ascii="Calibri" w:hAnsi="Calibri" w:cs="Calibri"/>
          <w:color w:val="0000FF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>T</w:t>
      </w:r>
      <w:r w:rsidR="00C3137F">
        <w:rPr>
          <w:rFonts w:ascii="Calibri" w:hAnsi="Calibri" w:cs="Calibri"/>
          <w:sz w:val="20"/>
          <w:szCs w:val="20"/>
        </w:rPr>
        <w:t>he NIH</w:t>
      </w:r>
      <w:r w:rsidR="00EF71CD">
        <w:rPr>
          <w:rFonts w:ascii="Calibri" w:hAnsi="Calibri" w:cs="Calibri"/>
          <w:sz w:val="20"/>
          <w:szCs w:val="20"/>
        </w:rPr>
        <w:t>, CDC, and FDA</w:t>
      </w:r>
      <w:r w:rsidR="00C3137F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now </w:t>
      </w:r>
      <w:r w:rsidR="00C3137F">
        <w:rPr>
          <w:rFonts w:ascii="Calibri" w:hAnsi="Calibri" w:cs="Calibri"/>
          <w:sz w:val="20"/>
          <w:szCs w:val="20"/>
        </w:rPr>
        <w:t xml:space="preserve">automatically issue </w:t>
      </w:r>
      <w:r w:rsidR="001B2B56" w:rsidRPr="00C3137F">
        <w:rPr>
          <w:rFonts w:ascii="Calibri" w:hAnsi="Calibri" w:cs="Calibri"/>
          <w:sz w:val="20"/>
          <w:szCs w:val="20"/>
        </w:rPr>
        <w:t xml:space="preserve">a </w:t>
      </w:r>
      <w:proofErr w:type="spellStart"/>
      <w:r w:rsidR="00C3137F">
        <w:rPr>
          <w:rFonts w:ascii="Calibri" w:hAnsi="Calibri" w:cs="Calibri"/>
          <w:sz w:val="20"/>
          <w:szCs w:val="20"/>
        </w:rPr>
        <w:t>Co</w:t>
      </w:r>
      <w:r w:rsidR="001B2B56" w:rsidRPr="00C3137F">
        <w:rPr>
          <w:rFonts w:ascii="Calibri" w:hAnsi="Calibri" w:cs="Calibri"/>
          <w:sz w:val="20"/>
          <w:szCs w:val="20"/>
        </w:rPr>
        <w:t>C</w:t>
      </w:r>
      <w:proofErr w:type="spellEnd"/>
      <w:r w:rsidR="001B2B56" w:rsidRPr="00C3137F">
        <w:rPr>
          <w:rFonts w:ascii="Calibri" w:hAnsi="Calibri" w:cs="Calibri"/>
          <w:sz w:val="20"/>
          <w:szCs w:val="20"/>
        </w:rPr>
        <w:t xml:space="preserve"> to almost all research</w:t>
      </w:r>
      <w:r w:rsidR="008C2010">
        <w:rPr>
          <w:rFonts w:ascii="Calibri" w:hAnsi="Calibri" w:cs="Calibri"/>
          <w:sz w:val="20"/>
          <w:szCs w:val="20"/>
        </w:rPr>
        <w:t xml:space="preserve"> funded by those </w:t>
      </w:r>
      <w:r w:rsidR="00480CE3">
        <w:rPr>
          <w:rFonts w:ascii="Calibri" w:hAnsi="Calibri" w:cs="Calibri"/>
          <w:sz w:val="20"/>
          <w:szCs w:val="20"/>
        </w:rPr>
        <w:t>agencies</w:t>
      </w:r>
      <w:r w:rsidR="000047E3">
        <w:rPr>
          <w:rFonts w:ascii="Calibri" w:hAnsi="Calibri" w:cs="Calibri"/>
          <w:sz w:val="20"/>
          <w:szCs w:val="20"/>
        </w:rPr>
        <w:t xml:space="preserve">. </w:t>
      </w:r>
      <w:r w:rsidR="00C3137F">
        <w:rPr>
          <w:rFonts w:ascii="Calibri" w:hAnsi="Calibri" w:cs="Calibri"/>
          <w:sz w:val="20"/>
          <w:szCs w:val="20"/>
        </w:rPr>
        <w:t xml:space="preserve"> </w:t>
      </w:r>
      <w:r w:rsidR="00123882">
        <w:rPr>
          <w:rFonts w:ascii="Calibri" w:hAnsi="Calibri" w:cs="Calibri"/>
          <w:sz w:val="20"/>
          <w:szCs w:val="20"/>
        </w:rPr>
        <w:t xml:space="preserve">If your research is not </w:t>
      </w:r>
      <w:r w:rsidR="008C2010">
        <w:rPr>
          <w:rFonts w:ascii="Calibri" w:hAnsi="Calibri" w:cs="Calibri"/>
          <w:sz w:val="20"/>
          <w:szCs w:val="20"/>
        </w:rPr>
        <w:t xml:space="preserve">automatically covered by a </w:t>
      </w:r>
      <w:proofErr w:type="spellStart"/>
      <w:r w:rsidR="008C2010">
        <w:rPr>
          <w:rFonts w:ascii="Calibri" w:hAnsi="Calibri" w:cs="Calibri"/>
          <w:sz w:val="20"/>
          <w:szCs w:val="20"/>
        </w:rPr>
        <w:t>CoC</w:t>
      </w:r>
      <w:proofErr w:type="spellEnd"/>
      <w:r w:rsidR="008C2010">
        <w:rPr>
          <w:rFonts w:ascii="Calibri" w:hAnsi="Calibri" w:cs="Calibri"/>
          <w:sz w:val="20"/>
          <w:szCs w:val="20"/>
        </w:rPr>
        <w:t xml:space="preserve">, </w:t>
      </w:r>
      <w:r w:rsidR="00123882">
        <w:rPr>
          <w:rFonts w:ascii="Calibri" w:hAnsi="Calibri" w:cs="Calibri"/>
          <w:sz w:val="20"/>
          <w:szCs w:val="20"/>
        </w:rPr>
        <w:t xml:space="preserve">you may </w:t>
      </w:r>
      <w:r w:rsidR="00452C29">
        <w:rPr>
          <w:rFonts w:ascii="Calibri" w:hAnsi="Calibri" w:cs="Calibri"/>
          <w:sz w:val="20"/>
          <w:szCs w:val="20"/>
        </w:rPr>
        <w:t xml:space="preserve">still </w:t>
      </w:r>
      <w:r w:rsidR="00123882">
        <w:rPr>
          <w:rFonts w:ascii="Calibri" w:hAnsi="Calibri" w:cs="Calibri"/>
          <w:sz w:val="20"/>
          <w:szCs w:val="20"/>
        </w:rPr>
        <w:t xml:space="preserve">apply for a </w:t>
      </w:r>
      <w:proofErr w:type="spellStart"/>
      <w:r w:rsidR="00123882">
        <w:rPr>
          <w:rFonts w:ascii="Calibri" w:hAnsi="Calibri" w:cs="Calibri"/>
          <w:sz w:val="20"/>
          <w:szCs w:val="20"/>
        </w:rPr>
        <w:t>CoC</w:t>
      </w:r>
      <w:proofErr w:type="spellEnd"/>
      <w:r w:rsidR="00123882">
        <w:rPr>
          <w:rFonts w:ascii="Calibri" w:hAnsi="Calibri" w:cs="Calibri"/>
          <w:sz w:val="20"/>
          <w:szCs w:val="20"/>
        </w:rPr>
        <w:t xml:space="preserve"> with the appropriate </w:t>
      </w:r>
      <w:r w:rsidR="006811ED">
        <w:rPr>
          <w:rFonts w:ascii="Calibri" w:hAnsi="Calibri" w:cs="Calibri"/>
          <w:sz w:val="20"/>
          <w:szCs w:val="20"/>
        </w:rPr>
        <w:t xml:space="preserve">federal </w:t>
      </w:r>
      <w:r w:rsidR="00123882">
        <w:rPr>
          <w:rFonts w:ascii="Calibri" w:hAnsi="Calibri" w:cs="Calibri"/>
          <w:sz w:val="20"/>
          <w:szCs w:val="20"/>
        </w:rPr>
        <w:t xml:space="preserve">agency. </w:t>
      </w:r>
      <w:r w:rsidR="00B07003">
        <w:rPr>
          <w:rFonts w:ascii="Calibri" w:hAnsi="Calibri" w:cs="Calibri"/>
          <w:sz w:val="20"/>
          <w:szCs w:val="20"/>
        </w:rPr>
        <w:t xml:space="preserve"> </w:t>
      </w:r>
      <w:r w:rsidR="00C3137F" w:rsidRPr="002F5519">
        <w:rPr>
          <w:rFonts w:ascii="Calibri" w:hAnsi="Calibri" w:cs="Calibri"/>
          <w:sz w:val="20"/>
          <w:szCs w:val="20"/>
        </w:rPr>
        <w:t>For more information</w:t>
      </w:r>
      <w:r w:rsidR="00551BEC">
        <w:rPr>
          <w:rFonts w:ascii="Calibri" w:hAnsi="Calibri" w:cs="Calibri"/>
          <w:sz w:val="20"/>
          <w:szCs w:val="20"/>
        </w:rPr>
        <w:t>,</w:t>
      </w:r>
      <w:r w:rsidR="00C3137F" w:rsidRPr="002F5519">
        <w:rPr>
          <w:rFonts w:ascii="Calibri" w:hAnsi="Calibri" w:cs="Calibri"/>
          <w:sz w:val="20"/>
          <w:szCs w:val="20"/>
        </w:rPr>
        <w:t xml:space="preserve"> </w:t>
      </w:r>
      <w:r w:rsidR="0047565E">
        <w:rPr>
          <w:rFonts w:ascii="Calibri" w:hAnsi="Calibri" w:cs="Calibri"/>
          <w:sz w:val="20"/>
          <w:szCs w:val="20"/>
        </w:rPr>
        <w:t xml:space="preserve">please refer to IRB Policy 2.12, </w:t>
      </w:r>
      <w:r w:rsidR="0047565E">
        <w:rPr>
          <w:rFonts w:ascii="Calibri" w:hAnsi="Calibri" w:cs="Calibri"/>
          <w:i/>
          <w:iCs/>
          <w:sz w:val="20"/>
          <w:szCs w:val="20"/>
        </w:rPr>
        <w:t xml:space="preserve">Privacy and Confidentiality </w:t>
      </w:r>
      <w:r w:rsidR="0047565E">
        <w:rPr>
          <w:rFonts w:ascii="Calibri" w:hAnsi="Calibri" w:cs="Calibri"/>
          <w:sz w:val="20"/>
          <w:szCs w:val="20"/>
        </w:rPr>
        <w:t xml:space="preserve">(030) or </w:t>
      </w:r>
      <w:r w:rsidR="00C3137F" w:rsidRPr="002F5519">
        <w:rPr>
          <w:rFonts w:ascii="Calibri" w:hAnsi="Calibri" w:cs="Calibri"/>
          <w:sz w:val="20"/>
          <w:szCs w:val="20"/>
        </w:rPr>
        <w:t xml:space="preserve">visit: </w:t>
      </w:r>
      <w:hyperlink r:id="rId14" w:history="1">
        <w:r w:rsidR="00C3137F" w:rsidRPr="008F2F5C">
          <w:rPr>
            <w:rFonts w:ascii="Calibri" w:hAnsi="Calibri" w:cs="Calibri"/>
            <w:color w:val="0000FF"/>
            <w:sz w:val="20"/>
            <w:szCs w:val="20"/>
            <w:u w:val="single"/>
          </w:rPr>
          <w:t>https://humansubjects.nih.gov/coc/index</w:t>
        </w:r>
      </w:hyperlink>
      <w:r w:rsidR="00424B65">
        <w:rPr>
          <w:rFonts w:ascii="Calibri" w:hAnsi="Calibri" w:cs="Calibri"/>
          <w:color w:val="0000FF"/>
          <w:sz w:val="20"/>
          <w:szCs w:val="20"/>
          <w:u w:val="single"/>
        </w:rPr>
        <w:t>.</w:t>
      </w:r>
      <w:r w:rsidR="00E7610E">
        <w:rPr>
          <w:rFonts w:ascii="Calibri" w:hAnsi="Calibri" w:cs="Calibri"/>
          <w:color w:val="0000FF"/>
          <w:sz w:val="20"/>
          <w:szCs w:val="20"/>
          <w:u w:val="single"/>
        </w:rPr>
        <w:t xml:space="preserve">  </w:t>
      </w:r>
    </w:p>
    <w:p w14:paraId="1D2F6B4F" w14:textId="11989E84" w:rsidR="00424B65" w:rsidRPr="00424B65" w:rsidRDefault="00424B65" w:rsidP="00424B65">
      <w:pPr>
        <w:shd w:val="clear" w:color="auto" w:fill="FFFFFF"/>
        <w:tabs>
          <w:tab w:val="left" w:pos="1980"/>
          <w:tab w:val="left" w:pos="2016"/>
        </w:tabs>
        <w:suppressAutoHyphens/>
        <w:spacing w:before="120" w:after="120"/>
        <w:rPr>
          <w:rFonts w:ascii="Calibri" w:hAnsi="Calibri" w:cs="Calibri"/>
          <w:sz w:val="20"/>
          <w:szCs w:val="20"/>
        </w:rPr>
      </w:pPr>
      <w:r w:rsidRPr="003948B7">
        <w:rPr>
          <w:rFonts w:ascii="Calibri" w:hAnsi="Calibri" w:cs="Calibri"/>
          <w:sz w:val="20"/>
          <w:szCs w:val="20"/>
        </w:rPr>
        <w:t xml:space="preserve">To see a </w:t>
      </w:r>
      <w:r w:rsidR="008B7A58" w:rsidRPr="003948B7">
        <w:rPr>
          <w:rFonts w:ascii="Calibri" w:hAnsi="Calibri" w:cs="Calibri"/>
          <w:sz w:val="20"/>
          <w:szCs w:val="20"/>
        </w:rPr>
        <w:t>decision tree</w:t>
      </w:r>
      <w:r w:rsidRPr="003948B7">
        <w:rPr>
          <w:rFonts w:ascii="Calibri" w:hAnsi="Calibri" w:cs="Calibri"/>
          <w:sz w:val="20"/>
          <w:szCs w:val="20"/>
        </w:rPr>
        <w:t xml:space="preserve"> of the below questions, visit </w:t>
      </w:r>
      <w:hyperlink r:id="rId15" w:history="1">
        <w:r w:rsidR="008B7A58" w:rsidRPr="003948B7">
          <w:rPr>
            <w:rFonts w:ascii="Calibri" w:hAnsi="Calibri" w:cs="Calibri"/>
            <w:color w:val="0000FF"/>
            <w:sz w:val="20"/>
            <w:szCs w:val="20"/>
            <w:u w:val="single"/>
          </w:rPr>
          <w:t>https://extranet.fredhutch.org/en/u/irb/special-topics/coc/decision-tree.html</w:t>
        </w:r>
      </w:hyperlink>
      <w:r w:rsidRPr="003948B7">
        <w:rPr>
          <w:rFonts w:ascii="Calibri" w:hAnsi="Calibri" w:cs="Calibri"/>
          <w:sz w:val="20"/>
          <w:szCs w:val="20"/>
        </w:rPr>
        <w:t>.</w:t>
      </w:r>
    </w:p>
    <w:p w14:paraId="31CD6F2A" w14:textId="41B378D5" w:rsidR="00C3137F" w:rsidRPr="00FD68A1" w:rsidRDefault="00C3137F" w:rsidP="00C3137F">
      <w:pPr>
        <w:pStyle w:val="BodyText"/>
        <w:spacing w:after="240"/>
        <w:rPr>
          <w:b/>
        </w:rPr>
      </w:pPr>
      <w:r>
        <w:rPr>
          <w:b/>
        </w:rPr>
        <w:t>Answer</w:t>
      </w:r>
      <w:r w:rsidRPr="00FD68A1">
        <w:rPr>
          <w:b/>
        </w:rPr>
        <w:t xml:space="preserve"> the following questions to determine </w:t>
      </w:r>
      <w:r>
        <w:rPr>
          <w:b/>
        </w:rPr>
        <w:t>whether the study is covered by a Certificate of Confidentiality</w:t>
      </w:r>
      <w:r w:rsidR="0076406A">
        <w:rPr>
          <w:b/>
        </w:rPr>
        <w:t>:</w:t>
      </w:r>
    </w:p>
    <w:p w14:paraId="246F0766" w14:textId="3AD95AF2" w:rsidR="007D52E8" w:rsidRDefault="00000B09" w:rsidP="007D52E8">
      <w:pPr>
        <w:pStyle w:val="ListParagraph"/>
        <w:numPr>
          <w:ilvl w:val="0"/>
          <w:numId w:val="11"/>
        </w:numPr>
        <w:shd w:val="clear" w:color="auto" w:fill="FFFFFF"/>
        <w:tabs>
          <w:tab w:val="left" w:pos="1980"/>
          <w:tab w:val="left" w:pos="2016"/>
        </w:tabs>
        <w:suppressAutoHyphens/>
        <w:spacing w:before="120" w:after="120"/>
        <w:contextualSpacing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Is the </w:t>
      </w:r>
      <w:r w:rsidR="00F35AB3">
        <w:rPr>
          <w:rFonts w:ascii="Calibri" w:hAnsi="Calibri" w:cs="Calibri"/>
          <w:sz w:val="20"/>
          <w:szCs w:val="20"/>
        </w:rPr>
        <w:t>research</w:t>
      </w:r>
      <w:r>
        <w:rPr>
          <w:rFonts w:ascii="Calibri" w:hAnsi="Calibri" w:cs="Calibri"/>
          <w:sz w:val="20"/>
          <w:szCs w:val="20"/>
        </w:rPr>
        <w:t xml:space="preserve"> </w:t>
      </w:r>
      <w:r w:rsidR="00481799">
        <w:rPr>
          <w:rFonts w:ascii="Calibri" w:hAnsi="Calibri" w:cs="Calibri"/>
          <w:sz w:val="20"/>
          <w:szCs w:val="20"/>
        </w:rPr>
        <w:t xml:space="preserve">funded or otherwise </w:t>
      </w:r>
      <w:r>
        <w:rPr>
          <w:rFonts w:ascii="Calibri" w:hAnsi="Calibri" w:cs="Calibri"/>
          <w:sz w:val="20"/>
          <w:szCs w:val="20"/>
        </w:rPr>
        <w:t>supported by</w:t>
      </w:r>
      <w:r w:rsidR="00997685">
        <w:rPr>
          <w:rFonts w:ascii="Calibri" w:hAnsi="Calibri" w:cs="Calibri"/>
          <w:sz w:val="20"/>
          <w:szCs w:val="20"/>
        </w:rPr>
        <w:t xml:space="preserve"> NIH</w:t>
      </w:r>
      <w:r w:rsidR="0047565E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</w:t>
      </w:r>
      <w:r w:rsidR="00AD0E06">
        <w:rPr>
          <w:rFonts w:ascii="Calibri" w:hAnsi="Calibri" w:cs="Calibri"/>
          <w:sz w:val="20"/>
          <w:szCs w:val="20"/>
        </w:rPr>
        <w:t xml:space="preserve">FDA*, or </w:t>
      </w:r>
      <w:r w:rsidR="00481799">
        <w:rPr>
          <w:rFonts w:ascii="Calibri" w:hAnsi="Calibri" w:cs="Calibri"/>
          <w:sz w:val="20"/>
          <w:szCs w:val="20"/>
        </w:rPr>
        <w:t>CDC</w:t>
      </w:r>
      <w:r w:rsidR="00997685">
        <w:rPr>
          <w:rFonts w:ascii="Calibri" w:hAnsi="Calibri" w:cs="Calibri"/>
          <w:sz w:val="20"/>
          <w:szCs w:val="20"/>
        </w:rPr>
        <w:t>?</w:t>
      </w:r>
      <w:r w:rsidR="00517E31">
        <w:rPr>
          <w:rFonts w:ascii="Calibri" w:hAnsi="Calibri" w:cs="Calibri"/>
          <w:sz w:val="20"/>
          <w:szCs w:val="20"/>
        </w:rPr>
        <w:t xml:space="preserve">  </w:t>
      </w:r>
    </w:p>
    <w:p w14:paraId="312E61C5" w14:textId="743EB33C" w:rsidR="00997685" w:rsidRDefault="00AD0E06" w:rsidP="004038D6">
      <w:pPr>
        <w:pStyle w:val="ListParagraph"/>
        <w:shd w:val="clear" w:color="auto" w:fill="FFFFFF"/>
        <w:tabs>
          <w:tab w:val="left" w:pos="1980"/>
          <w:tab w:val="left" w:pos="2016"/>
        </w:tabs>
        <w:suppressAutoHyphens/>
        <w:spacing w:before="120" w:after="120"/>
        <w:contextualSpacing w:val="0"/>
        <w:rPr>
          <w:rFonts w:ascii="Calibri" w:hAnsi="Calibri" w:cs="Calibri"/>
          <w:sz w:val="20"/>
          <w:szCs w:val="20"/>
        </w:rPr>
      </w:pPr>
      <w:r w:rsidRPr="00AD0E06">
        <w:rPr>
          <w:rFonts w:ascii="Calibri" w:hAnsi="Calibri" w:cs="Calibri"/>
          <w:sz w:val="20"/>
          <w:szCs w:val="20"/>
        </w:rPr>
        <w:t xml:space="preserve">*Note:  </w:t>
      </w:r>
      <w:r>
        <w:rPr>
          <w:rFonts w:ascii="Calibri" w:hAnsi="Calibri" w:cs="Calibri"/>
          <w:sz w:val="20"/>
          <w:szCs w:val="20"/>
        </w:rPr>
        <w:t>FDA here</w:t>
      </w:r>
      <w:r w:rsidRPr="00AD0E06">
        <w:rPr>
          <w:rFonts w:ascii="Calibri" w:hAnsi="Calibri" w:cs="Calibri"/>
          <w:sz w:val="20"/>
          <w:szCs w:val="20"/>
        </w:rPr>
        <w:t xml:space="preserve"> refers only to </w:t>
      </w:r>
      <w:r w:rsidRPr="00AD0E06">
        <w:rPr>
          <w:rFonts w:ascii="Calibri" w:hAnsi="Calibri" w:cs="Calibri"/>
          <w:i/>
          <w:iCs/>
          <w:sz w:val="20"/>
          <w:szCs w:val="20"/>
        </w:rPr>
        <w:t>funding</w:t>
      </w:r>
      <w:r w:rsidRPr="00AD0E06">
        <w:rPr>
          <w:rFonts w:ascii="Calibri" w:hAnsi="Calibri" w:cs="Calibri"/>
          <w:sz w:val="20"/>
          <w:szCs w:val="20"/>
        </w:rPr>
        <w:t xml:space="preserve"> by FDA, not research </w:t>
      </w:r>
      <w:r w:rsidRPr="00AD0E06">
        <w:rPr>
          <w:rFonts w:ascii="Calibri" w:hAnsi="Calibri" w:cs="Calibri"/>
          <w:i/>
          <w:iCs/>
          <w:sz w:val="20"/>
          <w:szCs w:val="20"/>
        </w:rPr>
        <w:t xml:space="preserve">regulated </w:t>
      </w:r>
      <w:r w:rsidRPr="00AD0E06">
        <w:rPr>
          <w:rFonts w:ascii="Calibri" w:hAnsi="Calibri" w:cs="Calibri"/>
          <w:sz w:val="20"/>
          <w:szCs w:val="20"/>
        </w:rPr>
        <w:t>by FDA.  Research subject to FDA oversight but not funded by FDA does not automatically receive a Certificate of Confidentiality</w:t>
      </w:r>
    </w:p>
    <w:p w14:paraId="5B698F4B" w14:textId="3F82C8A3" w:rsidR="00997685" w:rsidRPr="00997685" w:rsidRDefault="00997685" w:rsidP="009139EA">
      <w:pPr>
        <w:pStyle w:val="ListParagraph"/>
        <w:tabs>
          <w:tab w:val="left" w:pos="1170"/>
          <w:tab w:val="left" w:pos="1800"/>
        </w:tabs>
        <w:ind w:left="1170" w:hanging="450"/>
        <w:rPr>
          <w:rFonts w:ascii="Calibri" w:hAnsi="Calibri" w:cs="Calibri"/>
          <w:sz w:val="20"/>
          <w:szCs w:val="20"/>
        </w:rPr>
      </w:pPr>
      <w:r w:rsidRPr="00997685">
        <w:rPr>
          <w:rFonts w:ascii="Calibri" w:hAnsi="Calibri" w:cs="Calibr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97685">
        <w:rPr>
          <w:rFonts w:ascii="Calibri" w:hAnsi="Calibri" w:cs="Calibri"/>
          <w:sz w:val="20"/>
          <w:szCs w:val="20"/>
        </w:rPr>
        <w:instrText xml:space="preserve"> FORMCHECKBOX </w:instrText>
      </w:r>
      <w:r w:rsidR="005B75E5">
        <w:rPr>
          <w:rFonts w:ascii="Calibri" w:hAnsi="Calibri" w:cs="Calibri"/>
          <w:sz w:val="20"/>
          <w:szCs w:val="20"/>
        </w:rPr>
      </w:r>
      <w:r w:rsidR="005B75E5">
        <w:rPr>
          <w:rFonts w:ascii="Calibri" w:hAnsi="Calibri" w:cs="Calibri"/>
          <w:sz w:val="20"/>
          <w:szCs w:val="20"/>
        </w:rPr>
        <w:fldChar w:fldCharType="separate"/>
      </w:r>
      <w:r w:rsidRPr="00997685">
        <w:rPr>
          <w:rFonts w:ascii="Calibri" w:hAnsi="Calibri" w:cs="Calibri"/>
          <w:sz w:val="20"/>
          <w:szCs w:val="20"/>
        </w:rPr>
        <w:fldChar w:fldCharType="end"/>
      </w:r>
      <w:r w:rsidRPr="00997685">
        <w:rPr>
          <w:rFonts w:ascii="Calibri" w:hAnsi="Calibri" w:cs="Calibri"/>
          <w:sz w:val="20"/>
          <w:szCs w:val="20"/>
        </w:rPr>
        <w:tab/>
        <w:t xml:space="preserve">Yes </w:t>
      </w:r>
      <w:r w:rsidRPr="002F5519">
        <w:rPr>
          <w:iCs/>
        </w:rPr>
        <w:sym w:font="Symbol" w:char="F0AE"/>
      </w:r>
      <w:r w:rsidRPr="0099768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Go to question </w:t>
      </w:r>
      <w:r w:rsidR="00517E31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>.</w:t>
      </w:r>
    </w:p>
    <w:p w14:paraId="7BAB0A15" w14:textId="50799BF9" w:rsidR="00997685" w:rsidRPr="00997685" w:rsidRDefault="00997685" w:rsidP="009139EA">
      <w:pPr>
        <w:pStyle w:val="ListParagraph"/>
        <w:tabs>
          <w:tab w:val="left" w:pos="1170"/>
          <w:tab w:val="left" w:pos="1800"/>
        </w:tabs>
        <w:ind w:left="1170" w:hanging="450"/>
        <w:rPr>
          <w:rFonts w:ascii="Calibri" w:hAnsi="Calibri" w:cs="Calibri"/>
          <w:sz w:val="20"/>
          <w:szCs w:val="20"/>
        </w:rPr>
      </w:pPr>
      <w:r w:rsidRPr="00997685">
        <w:rPr>
          <w:rFonts w:ascii="Calibri" w:hAnsi="Calibri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97685">
        <w:rPr>
          <w:rFonts w:ascii="Calibri" w:hAnsi="Calibri" w:cs="Calibri"/>
          <w:sz w:val="20"/>
          <w:szCs w:val="20"/>
        </w:rPr>
        <w:instrText xml:space="preserve"> FORMCHECKBOX </w:instrText>
      </w:r>
      <w:r w:rsidR="005B75E5">
        <w:rPr>
          <w:rFonts w:ascii="Calibri" w:hAnsi="Calibri" w:cs="Calibri"/>
          <w:sz w:val="20"/>
          <w:szCs w:val="20"/>
        </w:rPr>
      </w:r>
      <w:r w:rsidR="005B75E5">
        <w:rPr>
          <w:rFonts w:ascii="Calibri" w:hAnsi="Calibri" w:cs="Calibri"/>
          <w:sz w:val="20"/>
          <w:szCs w:val="20"/>
        </w:rPr>
        <w:fldChar w:fldCharType="separate"/>
      </w:r>
      <w:r w:rsidRPr="00997685">
        <w:rPr>
          <w:rFonts w:ascii="Calibri" w:hAnsi="Calibri" w:cs="Calibri"/>
          <w:sz w:val="20"/>
          <w:szCs w:val="20"/>
        </w:rPr>
        <w:fldChar w:fldCharType="end"/>
      </w:r>
      <w:r w:rsidRPr="00997685">
        <w:rPr>
          <w:rFonts w:ascii="Calibri" w:hAnsi="Calibri" w:cs="Calibri"/>
          <w:sz w:val="20"/>
          <w:szCs w:val="20"/>
        </w:rPr>
        <w:tab/>
        <w:t xml:space="preserve">No </w:t>
      </w:r>
      <w:r w:rsidRPr="002F5519">
        <w:sym w:font="Symbol" w:char="F0AE"/>
      </w:r>
      <w:r w:rsidRPr="00997685">
        <w:rPr>
          <w:rFonts w:ascii="Calibri" w:hAnsi="Calibri" w:cs="Calibri"/>
          <w:sz w:val="20"/>
          <w:szCs w:val="20"/>
        </w:rPr>
        <w:tab/>
      </w:r>
      <w:r w:rsidR="002A1D99">
        <w:rPr>
          <w:rFonts w:ascii="Calibri" w:hAnsi="Calibri" w:cs="Calibri"/>
          <w:sz w:val="20"/>
          <w:szCs w:val="20"/>
        </w:rPr>
        <w:t>Skip to question 6</w:t>
      </w:r>
      <w:r>
        <w:rPr>
          <w:rFonts w:ascii="Calibri" w:hAnsi="Calibri" w:cs="Calibri"/>
          <w:sz w:val="20"/>
          <w:szCs w:val="20"/>
        </w:rPr>
        <w:t>.</w:t>
      </w:r>
    </w:p>
    <w:p w14:paraId="6BAEBFA9" w14:textId="77777777" w:rsidR="00997685" w:rsidRDefault="00997685" w:rsidP="00997685">
      <w:pPr>
        <w:pStyle w:val="ListParagraph"/>
        <w:shd w:val="clear" w:color="auto" w:fill="FFFFFF"/>
        <w:tabs>
          <w:tab w:val="left" w:pos="1980"/>
          <w:tab w:val="left" w:pos="2016"/>
        </w:tabs>
        <w:suppressAutoHyphens/>
        <w:spacing w:before="120" w:after="120"/>
        <w:rPr>
          <w:rFonts w:ascii="Calibri" w:hAnsi="Calibri" w:cs="Calibri"/>
          <w:sz w:val="20"/>
          <w:szCs w:val="20"/>
        </w:rPr>
      </w:pPr>
    </w:p>
    <w:p w14:paraId="0DB4E357" w14:textId="33CA75D7" w:rsidR="00997685" w:rsidRPr="00E63EF8" w:rsidRDefault="00997685" w:rsidP="00B93D38">
      <w:pPr>
        <w:pStyle w:val="ListParagraph"/>
        <w:numPr>
          <w:ilvl w:val="0"/>
          <w:numId w:val="11"/>
        </w:numPr>
        <w:shd w:val="clear" w:color="auto" w:fill="FFFFFF"/>
        <w:tabs>
          <w:tab w:val="left" w:pos="1980"/>
          <w:tab w:val="left" w:pos="2016"/>
        </w:tabs>
        <w:suppressAutoHyphens/>
        <w:spacing w:after="120"/>
        <w:contextualSpacing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Does the research involve </w:t>
      </w:r>
      <w:r w:rsidRPr="00BB0D0D">
        <w:rPr>
          <w:rFonts w:ascii="Calibri" w:hAnsi="Calibri" w:cs="Calibri"/>
          <w:i/>
          <w:sz w:val="20"/>
          <w:szCs w:val="20"/>
        </w:rPr>
        <w:t>Human Subjects</w:t>
      </w:r>
      <w:r w:rsidR="00664BB3">
        <w:rPr>
          <w:rFonts w:ascii="Calibri" w:hAnsi="Calibri" w:cs="Calibri"/>
          <w:i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as defined by </w:t>
      </w:r>
      <w:hyperlink r:id="rId16" w:anchor="46.102" w:history="1">
        <w:r w:rsidRPr="009D01CB">
          <w:rPr>
            <w:rFonts w:ascii="Calibri" w:hAnsi="Calibri" w:cs="Calibri"/>
            <w:color w:val="0000FF"/>
            <w:sz w:val="20"/>
            <w:szCs w:val="20"/>
            <w:u w:val="single"/>
          </w:rPr>
          <w:t>45 CFR 46</w:t>
        </w:r>
      </w:hyperlink>
      <w:r w:rsidR="0065272C">
        <w:rPr>
          <w:rFonts w:ascii="Calibri" w:hAnsi="Calibri" w:cs="Calibri"/>
          <w:color w:val="0000FF"/>
          <w:sz w:val="20"/>
          <w:szCs w:val="20"/>
          <w:u w:val="single"/>
        </w:rPr>
        <w:t>.102</w:t>
      </w:r>
      <w:r w:rsidRPr="00E63EF8">
        <w:rPr>
          <w:rFonts w:ascii="Calibri" w:hAnsi="Calibri" w:cs="Calibri"/>
          <w:sz w:val="20"/>
          <w:szCs w:val="20"/>
        </w:rPr>
        <w:t>?</w:t>
      </w:r>
    </w:p>
    <w:p w14:paraId="6F822864" w14:textId="36F7D36C" w:rsidR="00BB0D0D" w:rsidRPr="00997685" w:rsidRDefault="00BB0D0D" w:rsidP="009139EA">
      <w:pPr>
        <w:pStyle w:val="ListParagraph"/>
        <w:tabs>
          <w:tab w:val="left" w:pos="1170"/>
          <w:tab w:val="left" w:pos="1800"/>
        </w:tabs>
        <w:ind w:left="1170" w:hanging="450"/>
        <w:rPr>
          <w:rFonts w:ascii="Calibri" w:hAnsi="Calibri" w:cs="Calibri"/>
          <w:sz w:val="20"/>
          <w:szCs w:val="20"/>
        </w:rPr>
      </w:pPr>
      <w:r w:rsidRPr="00997685">
        <w:rPr>
          <w:rFonts w:ascii="Calibri" w:hAnsi="Calibri" w:cs="Calibr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97685">
        <w:rPr>
          <w:rFonts w:ascii="Calibri" w:hAnsi="Calibri" w:cs="Calibri"/>
          <w:sz w:val="20"/>
          <w:szCs w:val="20"/>
        </w:rPr>
        <w:instrText xml:space="preserve"> FORMCHECKBOX </w:instrText>
      </w:r>
      <w:r w:rsidR="005B75E5">
        <w:rPr>
          <w:rFonts w:ascii="Calibri" w:hAnsi="Calibri" w:cs="Calibri"/>
          <w:sz w:val="20"/>
          <w:szCs w:val="20"/>
        </w:rPr>
      </w:r>
      <w:r w:rsidR="005B75E5">
        <w:rPr>
          <w:rFonts w:ascii="Calibri" w:hAnsi="Calibri" w:cs="Calibri"/>
          <w:sz w:val="20"/>
          <w:szCs w:val="20"/>
        </w:rPr>
        <w:fldChar w:fldCharType="separate"/>
      </w:r>
      <w:r w:rsidRPr="00997685">
        <w:rPr>
          <w:rFonts w:ascii="Calibri" w:hAnsi="Calibri" w:cs="Calibri"/>
          <w:sz w:val="20"/>
          <w:szCs w:val="20"/>
        </w:rPr>
        <w:fldChar w:fldCharType="end"/>
      </w:r>
      <w:r w:rsidRPr="00997685">
        <w:rPr>
          <w:rFonts w:ascii="Calibri" w:hAnsi="Calibri" w:cs="Calibri"/>
          <w:sz w:val="20"/>
          <w:szCs w:val="20"/>
        </w:rPr>
        <w:tab/>
        <w:t xml:space="preserve">Yes </w:t>
      </w:r>
      <w:r w:rsidRPr="002F5519">
        <w:rPr>
          <w:iCs/>
        </w:rPr>
        <w:sym w:font="Symbol" w:char="F0AE"/>
      </w:r>
      <w:r w:rsidRPr="00997685">
        <w:rPr>
          <w:rFonts w:ascii="Calibri" w:hAnsi="Calibri" w:cs="Calibri"/>
          <w:sz w:val="20"/>
          <w:szCs w:val="20"/>
        </w:rPr>
        <w:tab/>
      </w:r>
      <w:r w:rsidR="008F2F5C">
        <w:rPr>
          <w:rFonts w:ascii="Calibri" w:hAnsi="Calibri" w:cs="Calibri"/>
          <w:sz w:val="20"/>
          <w:szCs w:val="20"/>
        </w:rPr>
        <w:t xml:space="preserve">STOP. </w:t>
      </w:r>
      <w:r>
        <w:rPr>
          <w:rFonts w:ascii="Calibri" w:hAnsi="Calibri" w:cs="Calibri"/>
          <w:sz w:val="20"/>
          <w:szCs w:val="20"/>
        </w:rPr>
        <w:t>The</w:t>
      </w:r>
      <w:r w:rsidRPr="002F5519">
        <w:rPr>
          <w:rFonts w:ascii="Calibri" w:hAnsi="Calibri" w:cs="Calibri"/>
          <w:sz w:val="20"/>
          <w:szCs w:val="20"/>
        </w:rPr>
        <w:t xml:space="preserve"> study </w:t>
      </w:r>
      <w:r w:rsidRPr="008F2F5C">
        <w:rPr>
          <w:rFonts w:ascii="Calibri" w:hAnsi="Calibri" w:cs="Calibri"/>
          <w:b/>
          <w:sz w:val="20"/>
          <w:szCs w:val="20"/>
        </w:rPr>
        <w:t xml:space="preserve">is </w:t>
      </w:r>
      <w:r w:rsidR="00FB546D">
        <w:rPr>
          <w:rFonts w:ascii="Calibri" w:hAnsi="Calibri" w:cs="Calibri"/>
          <w:b/>
          <w:sz w:val="20"/>
          <w:szCs w:val="20"/>
        </w:rPr>
        <w:t>covered</w:t>
      </w:r>
      <w:r w:rsidRPr="008F2F5C">
        <w:rPr>
          <w:rFonts w:ascii="Calibri" w:hAnsi="Calibri" w:cs="Calibri"/>
          <w:b/>
          <w:sz w:val="20"/>
          <w:szCs w:val="20"/>
        </w:rPr>
        <w:t xml:space="preserve"> by a Certificate of Confidentiality</w:t>
      </w:r>
      <w:r w:rsidR="008F2F5C">
        <w:rPr>
          <w:rFonts w:ascii="Calibri" w:hAnsi="Calibri" w:cs="Calibri"/>
          <w:sz w:val="20"/>
          <w:szCs w:val="20"/>
        </w:rPr>
        <w:t xml:space="preserve"> automatically issued by the NIH</w:t>
      </w:r>
      <w:r w:rsidR="00274CBD">
        <w:rPr>
          <w:rFonts w:ascii="Calibri" w:hAnsi="Calibri" w:cs="Calibri"/>
          <w:sz w:val="20"/>
          <w:szCs w:val="20"/>
        </w:rPr>
        <w:t>,</w:t>
      </w:r>
      <w:r w:rsidR="002A04F1">
        <w:rPr>
          <w:rFonts w:ascii="Calibri" w:hAnsi="Calibri" w:cs="Calibri"/>
          <w:sz w:val="20"/>
          <w:szCs w:val="20"/>
        </w:rPr>
        <w:t xml:space="preserve"> CDC</w:t>
      </w:r>
      <w:r w:rsidR="00274CBD">
        <w:rPr>
          <w:rFonts w:ascii="Calibri" w:hAnsi="Calibri" w:cs="Calibri"/>
          <w:sz w:val="20"/>
          <w:szCs w:val="20"/>
        </w:rPr>
        <w:t>,</w:t>
      </w:r>
      <w:r w:rsidR="008F2F5C">
        <w:rPr>
          <w:rFonts w:ascii="Calibri" w:hAnsi="Calibri" w:cs="Calibri"/>
          <w:sz w:val="20"/>
          <w:szCs w:val="20"/>
        </w:rPr>
        <w:t xml:space="preserve"> </w:t>
      </w:r>
      <w:r w:rsidR="00D549D1">
        <w:rPr>
          <w:rFonts w:ascii="Calibri" w:hAnsi="Calibri" w:cs="Calibri"/>
          <w:sz w:val="20"/>
          <w:szCs w:val="20"/>
        </w:rPr>
        <w:t xml:space="preserve">or FDA </w:t>
      </w:r>
      <w:r w:rsidR="008F2F5C">
        <w:rPr>
          <w:rFonts w:ascii="Calibri" w:hAnsi="Calibri" w:cs="Calibri"/>
          <w:sz w:val="20"/>
          <w:szCs w:val="20"/>
        </w:rPr>
        <w:t>at the time of award</w:t>
      </w:r>
      <w:r>
        <w:rPr>
          <w:rFonts w:ascii="Calibri" w:hAnsi="Calibri" w:cs="Calibri"/>
          <w:sz w:val="20"/>
          <w:szCs w:val="20"/>
        </w:rPr>
        <w:t>, and the investigator is</w:t>
      </w:r>
      <w:r w:rsidRPr="002F5519">
        <w:rPr>
          <w:rFonts w:ascii="Calibri" w:hAnsi="Calibri" w:cs="Calibri"/>
          <w:sz w:val="20"/>
          <w:szCs w:val="20"/>
        </w:rPr>
        <w:t xml:space="preserve"> obligated to uphold the disclosure restrictions. </w:t>
      </w:r>
    </w:p>
    <w:p w14:paraId="6F546F79" w14:textId="5C769B8B" w:rsidR="00BB0D0D" w:rsidRPr="00997685" w:rsidRDefault="00BB0D0D" w:rsidP="009139EA">
      <w:pPr>
        <w:pStyle w:val="ListParagraph"/>
        <w:tabs>
          <w:tab w:val="left" w:pos="1170"/>
          <w:tab w:val="left" w:pos="1800"/>
        </w:tabs>
        <w:ind w:left="1170" w:hanging="450"/>
        <w:rPr>
          <w:rFonts w:ascii="Calibri" w:hAnsi="Calibri" w:cs="Calibri"/>
          <w:sz w:val="20"/>
          <w:szCs w:val="20"/>
        </w:rPr>
      </w:pPr>
      <w:r w:rsidRPr="00997685">
        <w:rPr>
          <w:rFonts w:ascii="Calibri" w:hAnsi="Calibri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97685">
        <w:rPr>
          <w:rFonts w:ascii="Calibri" w:hAnsi="Calibri" w:cs="Calibri"/>
          <w:sz w:val="20"/>
          <w:szCs w:val="20"/>
        </w:rPr>
        <w:instrText xml:space="preserve"> FORMCHECKBOX </w:instrText>
      </w:r>
      <w:r w:rsidR="005B75E5">
        <w:rPr>
          <w:rFonts w:ascii="Calibri" w:hAnsi="Calibri" w:cs="Calibri"/>
          <w:sz w:val="20"/>
          <w:szCs w:val="20"/>
        </w:rPr>
      </w:r>
      <w:r w:rsidR="005B75E5">
        <w:rPr>
          <w:rFonts w:ascii="Calibri" w:hAnsi="Calibri" w:cs="Calibri"/>
          <w:sz w:val="20"/>
          <w:szCs w:val="20"/>
        </w:rPr>
        <w:fldChar w:fldCharType="separate"/>
      </w:r>
      <w:r w:rsidRPr="00997685">
        <w:rPr>
          <w:rFonts w:ascii="Calibri" w:hAnsi="Calibri" w:cs="Calibri"/>
          <w:sz w:val="20"/>
          <w:szCs w:val="20"/>
        </w:rPr>
        <w:fldChar w:fldCharType="end"/>
      </w:r>
      <w:r w:rsidRPr="00997685">
        <w:rPr>
          <w:rFonts w:ascii="Calibri" w:hAnsi="Calibri" w:cs="Calibri"/>
          <w:sz w:val="20"/>
          <w:szCs w:val="20"/>
        </w:rPr>
        <w:tab/>
        <w:t xml:space="preserve">No </w:t>
      </w:r>
      <w:r w:rsidRPr="002F5519">
        <w:sym w:font="Symbol" w:char="F0AE"/>
      </w:r>
      <w:r w:rsidRPr="0099768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Go to question </w:t>
      </w:r>
      <w:r w:rsidR="00157D8F"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>.</w:t>
      </w:r>
    </w:p>
    <w:p w14:paraId="15456B92" w14:textId="77777777" w:rsidR="00997685" w:rsidRPr="00997685" w:rsidRDefault="00997685" w:rsidP="00997685">
      <w:pPr>
        <w:pStyle w:val="ListParagraph"/>
        <w:rPr>
          <w:rFonts w:ascii="Calibri" w:hAnsi="Calibri" w:cs="Calibri"/>
          <w:sz w:val="20"/>
          <w:szCs w:val="20"/>
        </w:rPr>
      </w:pPr>
    </w:p>
    <w:p w14:paraId="233C8832" w14:textId="1DC647F3" w:rsidR="00997685" w:rsidRDefault="00997685" w:rsidP="00B93D38">
      <w:pPr>
        <w:pStyle w:val="ListParagraph"/>
        <w:numPr>
          <w:ilvl w:val="0"/>
          <w:numId w:val="11"/>
        </w:numPr>
        <w:shd w:val="clear" w:color="auto" w:fill="FFFFFF"/>
        <w:tabs>
          <w:tab w:val="left" w:pos="1980"/>
          <w:tab w:val="left" w:pos="2016"/>
        </w:tabs>
        <w:suppressAutoHyphens/>
        <w:spacing w:after="120"/>
        <w:contextualSpacing w:val="0"/>
        <w:rPr>
          <w:rFonts w:ascii="Calibri" w:hAnsi="Calibri" w:cs="Calibri"/>
          <w:sz w:val="20"/>
          <w:szCs w:val="20"/>
        </w:rPr>
      </w:pPr>
      <w:r w:rsidRPr="00997685">
        <w:rPr>
          <w:rFonts w:ascii="Calibri" w:hAnsi="Calibri" w:cs="Calibri"/>
          <w:sz w:val="20"/>
          <w:szCs w:val="20"/>
        </w:rPr>
        <w:t xml:space="preserve">Are you collecting or using </w:t>
      </w:r>
      <w:r w:rsidRPr="004038D6">
        <w:rPr>
          <w:rFonts w:ascii="Calibri" w:hAnsi="Calibri" w:cs="Calibri"/>
          <w:b/>
          <w:bCs/>
          <w:sz w:val="20"/>
          <w:szCs w:val="20"/>
        </w:rPr>
        <w:t>biospecimens</w:t>
      </w:r>
      <w:r w:rsidRPr="00997685">
        <w:rPr>
          <w:rFonts w:ascii="Calibri" w:hAnsi="Calibri" w:cs="Calibri"/>
          <w:sz w:val="20"/>
          <w:szCs w:val="20"/>
        </w:rPr>
        <w:t xml:space="preserve"> that</w:t>
      </w:r>
      <w:r w:rsidR="00F177AA">
        <w:rPr>
          <w:rFonts w:ascii="Calibri" w:hAnsi="Calibri" w:cs="Calibri"/>
          <w:sz w:val="20"/>
          <w:szCs w:val="20"/>
        </w:rPr>
        <w:t xml:space="preserve"> either</w:t>
      </w:r>
      <w:r w:rsidRPr="00997685">
        <w:rPr>
          <w:rFonts w:ascii="Calibri" w:hAnsi="Calibri" w:cs="Calibri"/>
          <w:sz w:val="20"/>
          <w:szCs w:val="20"/>
        </w:rPr>
        <w:t xml:space="preserve"> </w:t>
      </w:r>
      <w:r w:rsidR="00F177AA">
        <w:rPr>
          <w:rFonts w:ascii="Calibri" w:hAnsi="Calibri" w:cs="Calibri"/>
          <w:sz w:val="20"/>
          <w:szCs w:val="20"/>
        </w:rPr>
        <w:t xml:space="preserve">1) </w:t>
      </w:r>
      <w:r w:rsidRPr="00997685">
        <w:rPr>
          <w:rFonts w:ascii="Calibri" w:hAnsi="Calibri" w:cs="Calibri"/>
          <w:sz w:val="20"/>
          <w:szCs w:val="20"/>
        </w:rPr>
        <w:t>a</w:t>
      </w:r>
      <w:r w:rsidR="002A1D99">
        <w:rPr>
          <w:rFonts w:ascii="Calibri" w:hAnsi="Calibri" w:cs="Calibri"/>
          <w:sz w:val="20"/>
          <w:szCs w:val="20"/>
        </w:rPr>
        <w:t xml:space="preserve">re identifiable to an individual, or </w:t>
      </w:r>
      <w:r w:rsidR="00F177AA">
        <w:rPr>
          <w:rFonts w:ascii="Calibri" w:hAnsi="Calibri" w:cs="Calibri"/>
          <w:sz w:val="20"/>
          <w:szCs w:val="20"/>
        </w:rPr>
        <w:t xml:space="preserve">2) </w:t>
      </w:r>
      <w:r w:rsidR="003E173A">
        <w:rPr>
          <w:rFonts w:ascii="Calibri" w:hAnsi="Calibri" w:cs="Calibri"/>
          <w:sz w:val="20"/>
          <w:szCs w:val="20"/>
        </w:rPr>
        <w:t xml:space="preserve">for which there is at least a very small risk that some combination of the biospecimen, a request for the biospecimen, and other available data sources could be used to deduce </w:t>
      </w:r>
      <w:r w:rsidR="002A1D99" w:rsidRPr="00997685">
        <w:rPr>
          <w:rFonts w:ascii="Calibri" w:hAnsi="Calibri" w:cs="Calibri"/>
          <w:sz w:val="20"/>
          <w:szCs w:val="20"/>
        </w:rPr>
        <w:t>the identity of an individual</w:t>
      </w:r>
      <w:r w:rsidRPr="00997685">
        <w:rPr>
          <w:rFonts w:ascii="Calibri" w:hAnsi="Calibri" w:cs="Calibri"/>
          <w:sz w:val="20"/>
          <w:szCs w:val="20"/>
        </w:rPr>
        <w:t>?</w:t>
      </w:r>
    </w:p>
    <w:p w14:paraId="6441BCEE" w14:textId="2DBFEEBE" w:rsidR="008F2F5C" w:rsidRPr="00997685" w:rsidRDefault="008F2F5C" w:rsidP="009139EA">
      <w:pPr>
        <w:pStyle w:val="ListParagraph"/>
        <w:tabs>
          <w:tab w:val="left" w:pos="1170"/>
          <w:tab w:val="left" w:pos="1800"/>
        </w:tabs>
        <w:ind w:left="1170" w:hanging="450"/>
        <w:rPr>
          <w:rFonts w:ascii="Calibri" w:hAnsi="Calibri" w:cs="Calibri"/>
          <w:sz w:val="20"/>
          <w:szCs w:val="20"/>
        </w:rPr>
      </w:pPr>
      <w:r w:rsidRPr="00997685">
        <w:rPr>
          <w:rFonts w:ascii="Calibri" w:hAnsi="Calibri" w:cs="Calibr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97685">
        <w:rPr>
          <w:rFonts w:ascii="Calibri" w:hAnsi="Calibri" w:cs="Calibri"/>
          <w:sz w:val="20"/>
          <w:szCs w:val="20"/>
        </w:rPr>
        <w:instrText xml:space="preserve"> FORMCHECKBOX </w:instrText>
      </w:r>
      <w:r w:rsidR="005B75E5">
        <w:rPr>
          <w:rFonts w:ascii="Calibri" w:hAnsi="Calibri" w:cs="Calibri"/>
          <w:sz w:val="20"/>
          <w:szCs w:val="20"/>
        </w:rPr>
      </w:r>
      <w:r w:rsidR="005B75E5">
        <w:rPr>
          <w:rFonts w:ascii="Calibri" w:hAnsi="Calibri" w:cs="Calibri"/>
          <w:sz w:val="20"/>
          <w:szCs w:val="20"/>
        </w:rPr>
        <w:fldChar w:fldCharType="separate"/>
      </w:r>
      <w:r w:rsidRPr="00997685">
        <w:rPr>
          <w:rFonts w:ascii="Calibri" w:hAnsi="Calibri" w:cs="Calibri"/>
          <w:sz w:val="20"/>
          <w:szCs w:val="20"/>
        </w:rPr>
        <w:fldChar w:fldCharType="end"/>
      </w:r>
      <w:r w:rsidRPr="00997685">
        <w:rPr>
          <w:rFonts w:ascii="Calibri" w:hAnsi="Calibri" w:cs="Calibri"/>
          <w:sz w:val="20"/>
          <w:szCs w:val="20"/>
        </w:rPr>
        <w:tab/>
        <w:t xml:space="preserve">Yes </w:t>
      </w:r>
      <w:r w:rsidRPr="002F5519">
        <w:rPr>
          <w:iCs/>
        </w:rPr>
        <w:sym w:font="Symbol" w:char="F0AE"/>
      </w:r>
      <w:r w:rsidRPr="0099768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STOP. The</w:t>
      </w:r>
      <w:r w:rsidRPr="002F5519">
        <w:rPr>
          <w:rFonts w:ascii="Calibri" w:hAnsi="Calibri" w:cs="Calibri"/>
          <w:sz w:val="20"/>
          <w:szCs w:val="20"/>
        </w:rPr>
        <w:t xml:space="preserve"> study </w:t>
      </w:r>
      <w:r w:rsidRPr="008F2F5C">
        <w:rPr>
          <w:rFonts w:ascii="Calibri" w:hAnsi="Calibri" w:cs="Calibri"/>
          <w:b/>
          <w:sz w:val="20"/>
          <w:szCs w:val="20"/>
        </w:rPr>
        <w:t xml:space="preserve">is </w:t>
      </w:r>
      <w:r w:rsidR="00FB546D">
        <w:rPr>
          <w:rFonts w:ascii="Calibri" w:hAnsi="Calibri" w:cs="Calibri"/>
          <w:b/>
          <w:sz w:val="20"/>
          <w:szCs w:val="20"/>
        </w:rPr>
        <w:t>covered</w:t>
      </w:r>
      <w:r w:rsidRPr="008F2F5C">
        <w:rPr>
          <w:rFonts w:ascii="Calibri" w:hAnsi="Calibri" w:cs="Calibri"/>
          <w:b/>
          <w:sz w:val="20"/>
          <w:szCs w:val="20"/>
        </w:rPr>
        <w:t xml:space="preserve"> by a Certificate of Confidentiality</w:t>
      </w:r>
      <w:r>
        <w:rPr>
          <w:rFonts w:ascii="Calibri" w:hAnsi="Calibri" w:cs="Calibri"/>
          <w:sz w:val="20"/>
          <w:szCs w:val="20"/>
        </w:rPr>
        <w:t xml:space="preserve"> automatically issued by the NIH</w:t>
      </w:r>
      <w:r w:rsidR="0047189A">
        <w:rPr>
          <w:rFonts w:ascii="Calibri" w:hAnsi="Calibri" w:cs="Calibri"/>
          <w:sz w:val="20"/>
          <w:szCs w:val="20"/>
        </w:rPr>
        <w:t>,</w:t>
      </w:r>
      <w:r w:rsidR="00832881">
        <w:rPr>
          <w:rFonts w:ascii="Calibri" w:hAnsi="Calibri" w:cs="Calibri"/>
          <w:sz w:val="20"/>
          <w:szCs w:val="20"/>
        </w:rPr>
        <w:t xml:space="preserve"> </w:t>
      </w:r>
      <w:r w:rsidR="00DD300A">
        <w:rPr>
          <w:rFonts w:ascii="Calibri" w:hAnsi="Calibri" w:cs="Calibri"/>
          <w:sz w:val="20"/>
          <w:szCs w:val="20"/>
        </w:rPr>
        <w:t xml:space="preserve">FDA, or </w:t>
      </w:r>
      <w:r w:rsidR="00832881">
        <w:rPr>
          <w:rFonts w:ascii="Calibri" w:hAnsi="Calibri" w:cs="Calibri"/>
          <w:sz w:val="20"/>
          <w:szCs w:val="20"/>
        </w:rPr>
        <w:t>CDC</w:t>
      </w:r>
      <w:r>
        <w:rPr>
          <w:rFonts w:ascii="Calibri" w:hAnsi="Calibri" w:cs="Calibri"/>
          <w:sz w:val="20"/>
          <w:szCs w:val="20"/>
        </w:rPr>
        <w:t xml:space="preserve"> at the time of award, and the investigator is</w:t>
      </w:r>
      <w:r w:rsidRPr="002F5519">
        <w:rPr>
          <w:rFonts w:ascii="Calibri" w:hAnsi="Calibri" w:cs="Calibri"/>
          <w:sz w:val="20"/>
          <w:szCs w:val="20"/>
        </w:rPr>
        <w:t xml:space="preserve"> obligated to uphold the disclosure restrictions. </w:t>
      </w:r>
    </w:p>
    <w:p w14:paraId="48F9DD56" w14:textId="3736BD79" w:rsidR="008F2F5C" w:rsidRPr="00997685" w:rsidRDefault="008F2F5C" w:rsidP="009139EA">
      <w:pPr>
        <w:pStyle w:val="ListParagraph"/>
        <w:tabs>
          <w:tab w:val="left" w:pos="1170"/>
          <w:tab w:val="left" w:pos="1800"/>
        </w:tabs>
        <w:ind w:left="1170" w:hanging="450"/>
        <w:rPr>
          <w:rFonts w:ascii="Calibri" w:hAnsi="Calibri" w:cs="Calibri"/>
          <w:sz w:val="20"/>
          <w:szCs w:val="20"/>
        </w:rPr>
      </w:pPr>
      <w:r w:rsidRPr="00997685">
        <w:rPr>
          <w:rFonts w:ascii="Calibri" w:hAnsi="Calibri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97685">
        <w:rPr>
          <w:rFonts w:ascii="Calibri" w:hAnsi="Calibri" w:cs="Calibri"/>
          <w:sz w:val="20"/>
          <w:szCs w:val="20"/>
        </w:rPr>
        <w:instrText xml:space="preserve"> FORMCHECKBOX </w:instrText>
      </w:r>
      <w:r w:rsidR="005B75E5">
        <w:rPr>
          <w:rFonts w:ascii="Calibri" w:hAnsi="Calibri" w:cs="Calibri"/>
          <w:sz w:val="20"/>
          <w:szCs w:val="20"/>
        </w:rPr>
      </w:r>
      <w:r w:rsidR="005B75E5">
        <w:rPr>
          <w:rFonts w:ascii="Calibri" w:hAnsi="Calibri" w:cs="Calibri"/>
          <w:sz w:val="20"/>
          <w:szCs w:val="20"/>
        </w:rPr>
        <w:fldChar w:fldCharType="separate"/>
      </w:r>
      <w:r w:rsidRPr="00997685">
        <w:rPr>
          <w:rFonts w:ascii="Calibri" w:hAnsi="Calibri" w:cs="Calibri"/>
          <w:sz w:val="20"/>
          <w:szCs w:val="20"/>
        </w:rPr>
        <w:fldChar w:fldCharType="end"/>
      </w:r>
      <w:r w:rsidRPr="00997685">
        <w:rPr>
          <w:rFonts w:ascii="Calibri" w:hAnsi="Calibri" w:cs="Calibri"/>
          <w:sz w:val="20"/>
          <w:szCs w:val="20"/>
        </w:rPr>
        <w:tab/>
        <w:t xml:space="preserve">No </w:t>
      </w:r>
      <w:r w:rsidRPr="002F5519">
        <w:sym w:font="Symbol" w:char="F0AE"/>
      </w:r>
      <w:r w:rsidRPr="0099768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Go to question </w:t>
      </w:r>
      <w:r w:rsidR="00157D8F">
        <w:rPr>
          <w:rFonts w:ascii="Calibri" w:hAnsi="Calibri" w:cs="Calibri"/>
          <w:sz w:val="20"/>
          <w:szCs w:val="20"/>
        </w:rPr>
        <w:t>4</w:t>
      </w:r>
      <w:r>
        <w:rPr>
          <w:rFonts w:ascii="Calibri" w:hAnsi="Calibri" w:cs="Calibri"/>
          <w:sz w:val="20"/>
          <w:szCs w:val="20"/>
        </w:rPr>
        <w:t>.</w:t>
      </w:r>
    </w:p>
    <w:p w14:paraId="34AD1525" w14:textId="77777777" w:rsidR="00997685" w:rsidRPr="00997685" w:rsidRDefault="00997685" w:rsidP="00997685">
      <w:pPr>
        <w:pStyle w:val="ListParagraph"/>
        <w:rPr>
          <w:rFonts w:ascii="Calibri" w:hAnsi="Calibri" w:cs="Calibri"/>
          <w:sz w:val="20"/>
          <w:szCs w:val="20"/>
        </w:rPr>
      </w:pPr>
    </w:p>
    <w:p w14:paraId="387791D4" w14:textId="5631E0B9" w:rsidR="00997685" w:rsidRDefault="00997685" w:rsidP="00C43021">
      <w:pPr>
        <w:pStyle w:val="ListParagraph"/>
        <w:keepNext/>
        <w:numPr>
          <w:ilvl w:val="0"/>
          <w:numId w:val="11"/>
        </w:numPr>
        <w:shd w:val="clear" w:color="auto" w:fill="FFFFFF"/>
        <w:tabs>
          <w:tab w:val="left" w:pos="1980"/>
          <w:tab w:val="left" w:pos="2016"/>
        </w:tabs>
        <w:suppressAutoHyphens/>
        <w:spacing w:after="120"/>
        <w:contextualSpacing w:val="0"/>
        <w:rPr>
          <w:rFonts w:ascii="Calibri" w:hAnsi="Calibri" w:cs="Calibri"/>
          <w:sz w:val="20"/>
          <w:szCs w:val="20"/>
        </w:rPr>
      </w:pPr>
      <w:r w:rsidRPr="00997685">
        <w:rPr>
          <w:rFonts w:ascii="Calibri" w:hAnsi="Calibri" w:cs="Calibri"/>
          <w:sz w:val="20"/>
          <w:szCs w:val="20"/>
        </w:rPr>
        <w:t xml:space="preserve">Does the research involve the generation </w:t>
      </w:r>
      <w:r w:rsidR="00862F06">
        <w:rPr>
          <w:rFonts w:ascii="Calibri" w:hAnsi="Calibri" w:cs="Calibri"/>
          <w:sz w:val="20"/>
          <w:szCs w:val="20"/>
        </w:rPr>
        <w:t xml:space="preserve">or use </w:t>
      </w:r>
      <w:r w:rsidRPr="00997685">
        <w:rPr>
          <w:rFonts w:ascii="Calibri" w:hAnsi="Calibri" w:cs="Calibri"/>
          <w:sz w:val="20"/>
          <w:szCs w:val="20"/>
        </w:rPr>
        <w:t>of</w:t>
      </w:r>
      <w:r w:rsidRPr="004038D6">
        <w:rPr>
          <w:rFonts w:ascii="Calibri" w:hAnsi="Calibri" w:cs="Calibri"/>
          <w:b/>
          <w:sz w:val="20"/>
          <w:szCs w:val="20"/>
        </w:rPr>
        <w:t xml:space="preserve"> individual level, human genomic data</w:t>
      </w:r>
      <w:r w:rsidR="00F34680">
        <w:rPr>
          <w:rFonts w:ascii="Calibri" w:hAnsi="Calibri" w:cs="Calibri"/>
          <w:sz w:val="20"/>
          <w:szCs w:val="20"/>
        </w:rPr>
        <w:t xml:space="preserve"> from biospecimens</w:t>
      </w:r>
      <w:r w:rsidR="00463F37">
        <w:rPr>
          <w:rFonts w:ascii="Calibri" w:hAnsi="Calibri" w:cs="Calibri"/>
          <w:sz w:val="20"/>
          <w:szCs w:val="20"/>
        </w:rPr>
        <w:t>,</w:t>
      </w:r>
      <w:r w:rsidR="001C3A6B">
        <w:rPr>
          <w:rFonts w:ascii="Calibri" w:hAnsi="Calibri" w:cs="Calibri"/>
          <w:sz w:val="20"/>
          <w:szCs w:val="20"/>
        </w:rPr>
        <w:t xml:space="preserve"> </w:t>
      </w:r>
      <w:r w:rsidR="001C3A6B" w:rsidRPr="00A072AD">
        <w:rPr>
          <w:rFonts w:ascii="Calibri" w:hAnsi="Calibri" w:cs="Calibri"/>
          <w:bCs/>
          <w:sz w:val="20"/>
          <w:szCs w:val="20"/>
        </w:rPr>
        <w:t>regardless of whether the data is recorded in such a manner that human subjects can be identified or the identity of the human subjects can readily be ascertained</w:t>
      </w:r>
      <w:r w:rsidRPr="00997685">
        <w:rPr>
          <w:rFonts w:ascii="Calibri" w:hAnsi="Calibri" w:cs="Calibri"/>
          <w:sz w:val="20"/>
          <w:szCs w:val="20"/>
        </w:rPr>
        <w:t>?</w:t>
      </w:r>
    </w:p>
    <w:p w14:paraId="5E223E4B" w14:textId="75DF1E59" w:rsidR="008F2F5C" w:rsidRPr="00997685" w:rsidRDefault="008F2F5C" w:rsidP="009139EA">
      <w:pPr>
        <w:pStyle w:val="ListParagraph"/>
        <w:tabs>
          <w:tab w:val="left" w:pos="1170"/>
          <w:tab w:val="left" w:pos="1800"/>
        </w:tabs>
        <w:ind w:left="1170" w:hanging="450"/>
        <w:rPr>
          <w:rFonts w:ascii="Calibri" w:hAnsi="Calibri" w:cs="Calibri"/>
          <w:sz w:val="20"/>
          <w:szCs w:val="20"/>
        </w:rPr>
      </w:pPr>
      <w:r w:rsidRPr="00997685">
        <w:rPr>
          <w:rFonts w:ascii="Calibri" w:hAnsi="Calibri" w:cs="Calibr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97685">
        <w:rPr>
          <w:rFonts w:ascii="Calibri" w:hAnsi="Calibri" w:cs="Calibri"/>
          <w:sz w:val="20"/>
          <w:szCs w:val="20"/>
        </w:rPr>
        <w:instrText xml:space="preserve"> FORMCHECKBOX </w:instrText>
      </w:r>
      <w:r w:rsidR="005B75E5">
        <w:rPr>
          <w:rFonts w:ascii="Calibri" w:hAnsi="Calibri" w:cs="Calibri"/>
          <w:sz w:val="20"/>
          <w:szCs w:val="20"/>
        </w:rPr>
      </w:r>
      <w:r w:rsidR="005B75E5">
        <w:rPr>
          <w:rFonts w:ascii="Calibri" w:hAnsi="Calibri" w:cs="Calibri"/>
          <w:sz w:val="20"/>
          <w:szCs w:val="20"/>
        </w:rPr>
        <w:fldChar w:fldCharType="separate"/>
      </w:r>
      <w:r w:rsidRPr="00997685">
        <w:rPr>
          <w:rFonts w:ascii="Calibri" w:hAnsi="Calibri" w:cs="Calibri"/>
          <w:sz w:val="20"/>
          <w:szCs w:val="20"/>
        </w:rPr>
        <w:fldChar w:fldCharType="end"/>
      </w:r>
      <w:r w:rsidRPr="00997685">
        <w:rPr>
          <w:rFonts w:ascii="Calibri" w:hAnsi="Calibri" w:cs="Calibri"/>
          <w:sz w:val="20"/>
          <w:szCs w:val="20"/>
        </w:rPr>
        <w:tab/>
        <w:t xml:space="preserve">Yes </w:t>
      </w:r>
      <w:r w:rsidRPr="002F5519">
        <w:rPr>
          <w:iCs/>
        </w:rPr>
        <w:sym w:font="Symbol" w:char="F0AE"/>
      </w:r>
      <w:r w:rsidRPr="0099768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STOP. The</w:t>
      </w:r>
      <w:r w:rsidRPr="002F5519">
        <w:rPr>
          <w:rFonts w:ascii="Calibri" w:hAnsi="Calibri" w:cs="Calibri"/>
          <w:sz w:val="20"/>
          <w:szCs w:val="20"/>
        </w:rPr>
        <w:t xml:space="preserve"> study </w:t>
      </w:r>
      <w:r w:rsidRPr="008F2F5C">
        <w:rPr>
          <w:rFonts w:ascii="Calibri" w:hAnsi="Calibri" w:cs="Calibri"/>
          <w:b/>
          <w:sz w:val="20"/>
          <w:szCs w:val="20"/>
        </w:rPr>
        <w:t xml:space="preserve">is </w:t>
      </w:r>
      <w:r w:rsidR="00FB546D">
        <w:rPr>
          <w:rFonts w:ascii="Calibri" w:hAnsi="Calibri" w:cs="Calibri"/>
          <w:b/>
          <w:sz w:val="20"/>
          <w:szCs w:val="20"/>
        </w:rPr>
        <w:t>covered</w:t>
      </w:r>
      <w:r w:rsidR="00FB546D" w:rsidRPr="008F2F5C">
        <w:rPr>
          <w:rFonts w:ascii="Calibri" w:hAnsi="Calibri" w:cs="Calibri"/>
          <w:b/>
          <w:sz w:val="20"/>
          <w:szCs w:val="20"/>
        </w:rPr>
        <w:t xml:space="preserve"> </w:t>
      </w:r>
      <w:r w:rsidRPr="008F2F5C">
        <w:rPr>
          <w:rFonts w:ascii="Calibri" w:hAnsi="Calibri" w:cs="Calibri"/>
          <w:b/>
          <w:sz w:val="20"/>
          <w:szCs w:val="20"/>
        </w:rPr>
        <w:t>by a Certificate of Confidentiality</w:t>
      </w:r>
      <w:r>
        <w:rPr>
          <w:rFonts w:ascii="Calibri" w:hAnsi="Calibri" w:cs="Calibri"/>
          <w:sz w:val="20"/>
          <w:szCs w:val="20"/>
        </w:rPr>
        <w:t xml:space="preserve"> automatically issued by the NIH</w:t>
      </w:r>
      <w:r w:rsidR="00223808">
        <w:rPr>
          <w:rFonts w:ascii="Calibri" w:hAnsi="Calibri" w:cs="Calibri"/>
          <w:sz w:val="20"/>
          <w:szCs w:val="20"/>
        </w:rPr>
        <w:t>, FDA,</w:t>
      </w:r>
      <w:r w:rsidR="00A72BA8">
        <w:rPr>
          <w:rFonts w:ascii="Calibri" w:hAnsi="Calibri" w:cs="Calibri"/>
          <w:sz w:val="20"/>
          <w:szCs w:val="20"/>
        </w:rPr>
        <w:t xml:space="preserve"> or </w:t>
      </w:r>
      <w:r w:rsidR="00A72BA8" w:rsidRPr="00223808">
        <w:rPr>
          <w:rFonts w:ascii="Calibri" w:hAnsi="Calibri" w:cs="Calibri"/>
          <w:sz w:val="20"/>
          <w:szCs w:val="20"/>
        </w:rPr>
        <w:t>CDC</w:t>
      </w:r>
      <w:r>
        <w:rPr>
          <w:rFonts w:ascii="Calibri" w:hAnsi="Calibri" w:cs="Calibri"/>
          <w:sz w:val="20"/>
          <w:szCs w:val="20"/>
        </w:rPr>
        <w:t xml:space="preserve"> at the time of award, and the investigator is</w:t>
      </w:r>
      <w:r w:rsidRPr="002F5519">
        <w:rPr>
          <w:rFonts w:ascii="Calibri" w:hAnsi="Calibri" w:cs="Calibri"/>
          <w:sz w:val="20"/>
          <w:szCs w:val="20"/>
        </w:rPr>
        <w:t xml:space="preserve"> obligated to uphold the disclosure restrictions.</w:t>
      </w:r>
    </w:p>
    <w:p w14:paraId="69B69557" w14:textId="44FE7CFF" w:rsidR="00DD4C1E" w:rsidRDefault="008F2F5C" w:rsidP="009139EA">
      <w:pPr>
        <w:pStyle w:val="ListParagraph"/>
        <w:tabs>
          <w:tab w:val="left" w:pos="1170"/>
          <w:tab w:val="left" w:pos="1800"/>
        </w:tabs>
        <w:ind w:left="1170" w:hanging="450"/>
        <w:rPr>
          <w:rFonts w:ascii="Calibri" w:hAnsi="Calibri" w:cs="Calibri"/>
          <w:sz w:val="20"/>
          <w:szCs w:val="20"/>
        </w:rPr>
      </w:pPr>
      <w:r w:rsidRPr="00997685">
        <w:rPr>
          <w:rFonts w:ascii="Calibri" w:hAnsi="Calibri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97685">
        <w:rPr>
          <w:rFonts w:ascii="Calibri" w:hAnsi="Calibri" w:cs="Calibri"/>
          <w:sz w:val="20"/>
          <w:szCs w:val="20"/>
        </w:rPr>
        <w:instrText xml:space="preserve"> FORMCHECKBOX </w:instrText>
      </w:r>
      <w:r w:rsidR="005B75E5">
        <w:rPr>
          <w:rFonts w:ascii="Calibri" w:hAnsi="Calibri" w:cs="Calibri"/>
          <w:sz w:val="20"/>
          <w:szCs w:val="20"/>
        </w:rPr>
      </w:r>
      <w:r w:rsidR="005B75E5">
        <w:rPr>
          <w:rFonts w:ascii="Calibri" w:hAnsi="Calibri" w:cs="Calibri"/>
          <w:sz w:val="20"/>
          <w:szCs w:val="20"/>
        </w:rPr>
        <w:fldChar w:fldCharType="separate"/>
      </w:r>
      <w:r w:rsidRPr="00997685">
        <w:rPr>
          <w:rFonts w:ascii="Calibri" w:hAnsi="Calibri" w:cs="Calibri"/>
          <w:sz w:val="20"/>
          <w:szCs w:val="20"/>
        </w:rPr>
        <w:fldChar w:fldCharType="end"/>
      </w:r>
      <w:r w:rsidRPr="00997685">
        <w:rPr>
          <w:rFonts w:ascii="Calibri" w:hAnsi="Calibri" w:cs="Calibri"/>
          <w:sz w:val="20"/>
          <w:szCs w:val="20"/>
        </w:rPr>
        <w:tab/>
        <w:t xml:space="preserve">No </w:t>
      </w:r>
      <w:r w:rsidRPr="002F5519">
        <w:sym w:font="Symbol" w:char="F0AE"/>
      </w:r>
      <w:r w:rsidRPr="00997685">
        <w:rPr>
          <w:rFonts w:ascii="Calibri" w:hAnsi="Calibri" w:cs="Calibri"/>
          <w:sz w:val="20"/>
          <w:szCs w:val="20"/>
        </w:rPr>
        <w:tab/>
      </w:r>
      <w:r w:rsidR="00F418D5">
        <w:rPr>
          <w:rFonts w:ascii="Calibri" w:hAnsi="Calibri" w:cs="Calibri"/>
          <w:sz w:val="20"/>
          <w:szCs w:val="20"/>
        </w:rPr>
        <w:t xml:space="preserve">Go to question </w:t>
      </w:r>
      <w:r w:rsidR="00157D8F">
        <w:rPr>
          <w:rFonts w:ascii="Calibri" w:hAnsi="Calibri" w:cs="Calibri"/>
          <w:sz w:val="20"/>
          <w:szCs w:val="20"/>
        </w:rPr>
        <w:t>5</w:t>
      </w:r>
      <w:r w:rsidR="00F418D5">
        <w:rPr>
          <w:rFonts w:ascii="Calibri" w:hAnsi="Calibri" w:cs="Calibri"/>
          <w:sz w:val="20"/>
          <w:szCs w:val="20"/>
        </w:rPr>
        <w:t xml:space="preserve">. </w:t>
      </w:r>
    </w:p>
    <w:p w14:paraId="6D9967D7" w14:textId="3601B24B" w:rsidR="0009421C" w:rsidRPr="00010546" w:rsidRDefault="0009421C" w:rsidP="0009421C">
      <w:pPr>
        <w:pStyle w:val="ListParagraph"/>
        <w:numPr>
          <w:ilvl w:val="0"/>
          <w:numId w:val="11"/>
        </w:numPr>
        <w:shd w:val="clear" w:color="auto" w:fill="FFFFFF"/>
        <w:tabs>
          <w:tab w:val="left" w:pos="1980"/>
          <w:tab w:val="left" w:pos="2016"/>
        </w:tabs>
        <w:suppressAutoHyphens/>
        <w:spacing w:after="120"/>
        <w:contextualSpacing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If No to </w:t>
      </w:r>
      <w:r w:rsidR="00566CE8">
        <w:rPr>
          <w:rFonts w:ascii="Calibri" w:hAnsi="Calibri" w:cs="Calibri"/>
          <w:sz w:val="20"/>
          <w:szCs w:val="20"/>
        </w:rPr>
        <w:t xml:space="preserve">questions </w:t>
      </w:r>
      <w:r>
        <w:rPr>
          <w:rFonts w:ascii="Calibri" w:hAnsi="Calibri" w:cs="Calibri"/>
          <w:sz w:val="20"/>
          <w:szCs w:val="20"/>
        </w:rPr>
        <w:t>2-</w:t>
      </w:r>
      <w:r w:rsidR="00157D8F">
        <w:rPr>
          <w:rFonts w:ascii="Calibri" w:hAnsi="Calibri" w:cs="Calibri"/>
          <w:sz w:val="20"/>
          <w:szCs w:val="20"/>
        </w:rPr>
        <w:t>4</w:t>
      </w:r>
      <w:r>
        <w:rPr>
          <w:rFonts w:ascii="Calibri" w:hAnsi="Calibri" w:cs="Calibri"/>
          <w:sz w:val="20"/>
          <w:szCs w:val="20"/>
        </w:rPr>
        <w:t xml:space="preserve"> above, will the research involve </w:t>
      </w:r>
      <w:r w:rsidRPr="004038D6">
        <w:rPr>
          <w:rFonts w:ascii="Calibri" w:hAnsi="Calibri" w:cs="Calibri"/>
          <w:b/>
          <w:bCs/>
          <w:sz w:val="20"/>
          <w:szCs w:val="20"/>
        </w:rPr>
        <w:t>information</w:t>
      </w:r>
      <w:r>
        <w:rPr>
          <w:rFonts w:ascii="Calibri" w:hAnsi="Calibri" w:cs="Calibri"/>
          <w:sz w:val="20"/>
          <w:szCs w:val="20"/>
        </w:rPr>
        <w:t xml:space="preserve"> about an individual for which there is at least a very small risk, as determined by current scientific practices or statistical </w:t>
      </w:r>
      <w:r w:rsidRPr="00540F08">
        <w:rPr>
          <w:rFonts w:ascii="Calibri" w:hAnsi="Calibri" w:cs="Calibri"/>
          <w:sz w:val="20"/>
          <w:szCs w:val="20"/>
        </w:rPr>
        <w:t>methods, that some combination of the information, a request for the information, and other available data sources could be used to deduce the identity of an individual?</w:t>
      </w:r>
    </w:p>
    <w:p w14:paraId="31319C1E" w14:textId="02B98F51" w:rsidR="0009421C" w:rsidRPr="00997685" w:rsidRDefault="0009421C" w:rsidP="0009421C">
      <w:pPr>
        <w:pStyle w:val="ListParagraph"/>
        <w:tabs>
          <w:tab w:val="left" w:pos="1170"/>
          <w:tab w:val="left" w:pos="1800"/>
        </w:tabs>
        <w:ind w:left="1170" w:hanging="450"/>
        <w:rPr>
          <w:rFonts w:ascii="Calibri" w:hAnsi="Calibri" w:cs="Calibri"/>
          <w:sz w:val="20"/>
          <w:szCs w:val="20"/>
        </w:rPr>
      </w:pPr>
      <w:r w:rsidRPr="00997685">
        <w:rPr>
          <w:rFonts w:ascii="Calibri" w:hAnsi="Calibri" w:cs="Calibr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97685">
        <w:rPr>
          <w:rFonts w:ascii="Calibri" w:hAnsi="Calibri" w:cs="Calibri"/>
          <w:sz w:val="20"/>
          <w:szCs w:val="20"/>
        </w:rPr>
        <w:instrText xml:space="preserve"> FORMCHECKBOX </w:instrText>
      </w:r>
      <w:r w:rsidR="005B75E5">
        <w:rPr>
          <w:rFonts w:ascii="Calibri" w:hAnsi="Calibri" w:cs="Calibri"/>
          <w:sz w:val="20"/>
          <w:szCs w:val="20"/>
        </w:rPr>
      </w:r>
      <w:r w:rsidR="005B75E5">
        <w:rPr>
          <w:rFonts w:ascii="Calibri" w:hAnsi="Calibri" w:cs="Calibri"/>
          <w:sz w:val="20"/>
          <w:szCs w:val="20"/>
        </w:rPr>
        <w:fldChar w:fldCharType="separate"/>
      </w:r>
      <w:r w:rsidRPr="00997685">
        <w:rPr>
          <w:rFonts w:ascii="Calibri" w:hAnsi="Calibri" w:cs="Calibri"/>
          <w:sz w:val="20"/>
          <w:szCs w:val="20"/>
        </w:rPr>
        <w:fldChar w:fldCharType="end"/>
      </w:r>
      <w:r w:rsidRPr="00997685">
        <w:rPr>
          <w:rFonts w:ascii="Calibri" w:hAnsi="Calibri" w:cs="Calibri"/>
          <w:sz w:val="20"/>
          <w:szCs w:val="20"/>
        </w:rPr>
        <w:tab/>
        <w:t xml:space="preserve">Yes </w:t>
      </w:r>
      <w:r w:rsidRPr="002F5519">
        <w:rPr>
          <w:iCs/>
        </w:rPr>
        <w:sym w:font="Symbol" w:char="F0AE"/>
      </w:r>
      <w:r w:rsidRPr="0099768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STOP. The study </w:t>
      </w:r>
      <w:r w:rsidRPr="00010546">
        <w:rPr>
          <w:rFonts w:ascii="Calibri" w:hAnsi="Calibri" w:cs="Calibri"/>
          <w:b/>
          <w:bCs/>
          <w:sz w:val="20"/>
          <w:szCs w:val="20"/>
        </w:rPr>
        <w:t xml:space="preserve">is </w:t>
      </w:r>
      <w:r>
        <w:rPr>
          <w:rFonts w:ascii="Calibri" w:hAnsi="Calibri" w:cs="Calibri"/>
          <w:b/>
          <w:sz w:val="20"/>
          <w:szCs w:val="20"/>
        </w:rPr>
        <w:t>covered</w:t>
      </w:r>
      <w:r w:rsidRPr="008F2F5C">
        <w:rPr>
          <w:rFonts w:ascii="Calibri" w:hAnsi="Calibri" w:cs="Calibri"/>
          <w:b/>
          <w:sz w:val="20"/>
          <w:szCs w:val="20"/>
        </w:rPr>
        <w:t xml:space="preserve"> by a Certificate of Confidentiality</w:t>
      </w:r>
      <w:r>
        <w:rPr>
          <w:rFonts w:ascii="Calibri" w:hAnsi="Calibri" w:cs="Calibri"/>
          <w:sz w:val="20"/>
          <w:szCs w:val="20"/>
        </w:rPr>
        <w:t xml:space="preserve"> automatically issued by the NIH</w:t>
      </w:r>
      <w:r w:rsidR="00E7610E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</w:t>
      </w:r>
      <w:r w:rsidR="00E7610E">
        <w:rPr>
          <w:rFonts w:ascii="Calibri" w:hAnsi="Calibri" w:cs="Calibri"/>
          <w:sz w:val="20"/>
          <w:szCs w:val="20"/>
        </w:rPr>
        <w:t xml:space="preserve">FDA, </w:t>
      </w:r>
      <w:r>
        <w:rPr>
          <w:rFonts w:ascii="Calibri" w:hAnsi="Calibri" w:cs="Calibri"/>
          <w:sz w:val="20"/>
          <w:szCs w:val="20"/>
        </w:rPr>
        <w:t xml:space="preserve">or </w:t>
      </w:r>
      <w:r w:rsidRPr="00E7610E">
        <w:rPr>
          <w:rFonts w:ascii="Calibri" w:hAnsi="Calibri" w:cs="Calibri"/>
          <w:sz w:val="20"/>
          <w:szCs w:val="20"/>
        </w:rPr>
        <w:t>CDC</w:t>
      </w:r>
      <w:r>
        <w:rPr>
          <w:rFonts w:ascii="Calibri" w:hAnsi="Calibri" w:cs="Calibri"/>
          <w:sz w:val="20"/>
          <w:szCs w:val="20"/>
        </w:rPr>
        <w:t xml:space="preserve"> at the time of award, and the investigator is</w:t>
      </w:r>
      <w:r w:rsidRPr="002F5519">
        <w:rPr>
          <w:rFonts w:ascii="Calibri" w:hAnsi="Calibri" w:cs="Calibri"/>
          <w:sz w:val="20"/>
          <w:szCs w:val="20"/>
        </w:rPr>
        <w:t xml:space="preserve"> obligated to uphold the disclosure restrictions. </w:t>
      </w:r>
    </w:p>
    <w:p w14:paraId="573EEBDC" w14:textId="23BBCFBF" w:rsidR="0009421C" w:rsidRDefault="0009421C" w:rsidP="0009421C">
      <w:pPr>
        <w:pStyle w:val="ListParagraph"/>
        <w:tabs>
          <w:tab w:val="left" w:pos="1170"/>
        </w:tabs>
      </w:pPr>
      <w:r w:rsidRPr="00997685">
        <w:rPr>
          <w:rFonts w:ascii="Calibri" w:hAnsi="Calibri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97685">
        <w:rPr>
          <w:rFonts w:ascii="Calibri" w:hAnsi="Calibri" w:cs="Calibri"/>
          <w:sz w:val="20"/>
          <w:szCs w:val="20"/>
        </w:rPr>
        <w:instrText xml:space="preserve"> FORMCHECKBOX </w:instrText>
      </w:r>
      <w:r w:rsidR="005B75E5">
        <w:rPr>
          <w:rFonts w:ascii="Calibri" w:hAnsi="Calibri" w:cs="Calibri"/>
          <w:sz w:val="20"/>
          <w:szCs w:val="20"/>
        </w:rPr>
      </w:r>
      <w:r w:rsidR="005B75E5">
        <w:rPr>
          <w:rFonts w:ascii="Calibri" w:hAnsi="Calibri" w:cs="Calibri"/>
          <w:sz w:val="20"/>
          <w:szCs w:val="20"/>
        </w:rPr>
        <w:fldChar w:fldCharType="separate"/>
      </w:r>
      <w:r w:rsidRPr="00997685">
        <w:rPr>
          <w:rFonts w:ascii="Calibri" w:hAnsi="Calibri" w:cs="Calibri"/>
          <w:sz w:val="20"/>
          <w:szCs w:val="20"/>
        </w:rPr>
        <w:fldChar w:fldCharType="end"/>
      </w:r>
      <w:r w:rsidRPr="00997685">
        <w:rPr>
          <w:rFonts w:ascii="Calibri" w:hAnsi="Calibri" w:cs="Calibri"/>
          <w:sz w:val="20"/>
          <w:szCs w:val="20"/>
        </w:rPr>
        <w:tab/>
        <w:t xml:space="preserve">No </w:t>
      </w:r>
      <w:r w:rsidRPr="002F5519">
        <w:sym w:font="Symbol" w:char="F0AE"/>
      </w:r>
      <w:r>
        <w:rPr>
          <w:rFonts w:ascii="Calibri" w:hAnsi="Calibri" w:cs="Calibri"/>
          <w:sz w:val="20"/>
          <w:szCs w:val="20"/>
        </w:rPr>
        <w:t xml:space="preserve"> Go to question </w:t>
      </w:r>
      <w:r w:rsidR="00157D8F">
        <w:rPr>
          <w:rFonts w:ascii="Calibri" w:hAnsi="Calibri" w:cs="Calibri"/>
          <w:sz w:val="20"/>
          <w:szCs w:val="20"/>
        </w:rPr>
        <w:t>6</w:t>
      </w:r>
      <w:r>
        <w:rPr>
          <w:rFonts w:ascii="Calibri" w:hAnsi="Calibri" w:cs="Calibri"/>
          <w:sz w:val="20"/>
          <w:szCs w:val="20"/>
        </w:rPr>
        <w:t xml:space="preserve">.  </w:t>
      </w:r>
      <w:r w:rsidR="00517E31">
        <w:rPr>
          <w:rFonts w:ascii="Calibri" w:hAnsi="Calibri" w:cs="Calibri"/>
          <w:sz w:val="20"/>
          <w:szCs w:val="20"/>
        </w:rPr>
        <w:br/>
      </w:r>
    </w:p>
    <w:p w14:paraId="02B64457" w14:textId="77777777" w:rsidR="0009421C" w:rsidRPr="00997685" w:rsidRDefault="0009421C" w:rsidP="0009421C">
      <w:pPr>
        <w:pStyle w:val="ListParagraph"/>
        <w:numPr>
          <w:ilvl w:val="0"/>
          <w:numId w:val="11"/>
        </w:numPr>
        <w:shd w:val="clear" w:color="auto" w:fill="FFFFFF"/>
        <w:tabs>
          <w:tab w:val="left" w:pos="1980"/>
          <w:tab w:val="left" w:pos="2016"/>
        </w:tabs>
        <w:suppressAutoHyphens/>
        <w:spacing w:after="120"/>
        <w:contextualSpacing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Will this research project involve the use of biospecimens and/or data</w:t>
      </w:r>
      <w:r w:rsidRPr="002F551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that are covered by a Certificate of Confidentiality (e.g., data from a NIH repository such as </w:t>
      </w:r>
      <w:proofErr w:type="spellStart"/>
      <w:r>
        <w:rPr>
          <w:rFonts w:ascii="Calibri" w:hAnsi="Calibri" w:cs="Calibri"/>
          <w:sz w:val="20"/>
          <w:szCs w:val="20"/>
        </w:rPr>
        <w:t>dbGaP</w:t>
      </w:r>
      <w:proofErr w:type="spellEnd"/>
      <w:r>
        <w:rPr>
          <w:rFonts w:ascii="Calibri" w:hAnsi="Calibri" w:cs="Calibri"/>
          <w:sz w:val="20"/>
          <w:szCs w:val="20"/>
        </w:rPr>
        <w:t xml:space="preserve"> or biospecimens and/or data collected or generated by another research project</w:t>
      </w:r>
      <w:r w:rsidRPr="002F551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covered by </w:t>
      </w:r>
      <w:r w:rsidRPr="002F5519">
        <w:rPr>
          <w:rFonts w:ascii="Calibri" w:hAnsi="Calibri" w:cs="Calibri"/>
          <w:sz w:val="20"/>
          <w:szCs w:val="20"/>
        </w:rPr>
        <w:t>a Certificate of Confidentiality</w:t>
      </w:r>
      <w:r>
        <w:rPr>
          <w:rFonts w:ascii="Calibri" w:hAnsi="Calibri" w:cs="Calibri"/>
          <w:sz w:val="20"/>
          <w:szCs w:val="20"/>
        </w:rPr>
        <w:t>)</w:t>
      </w:r>
      <w:r w:rsidRPr="002F5519">
        <w:rPr>
          <w:rFonts w:ascii="Calibri" w:hAnsi="Calibri" w:cs="Calibri"/>
          <w:sz w:val="20"/>
          <w:szCs w:val="20"/>
        </w:rPr>
        <w:t>?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25685DE7" w14:textId="1D51D108" w:rsidR="0009421C" w:rsidRPr="00997685" w:rsidRDefault="0009421C" w:rsidP="0009421C">
      <w:pPr>
        <w:pStyle w:val="ListParagraph"/>
        <w:tabs>
          <w:tab w:val="left" w:pos="1170"/>
          <w:tab w:val="left" w:pos="1800"/>
        </w:tabs>
        <w:ind w:left="1170" w:hanging="450"/>
        <w:rPr>
          <w:rFonts w:ascii="Calibri" w:hAnsi="Calibri" w:cs="Calibri"/>
          <w:sz w:val="20"/>
          <w:szCs w:val="20"/>
        </w:rPr>
      </w:pPr>
      <w:r w:rsidRPr="00997685">
        <w:rPr>
          <w:rFonts w:ascii="Calibri" w:hAnsi="Calibri" w:cs="Calibr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97685">
        <w:rPr>
          <w:rFonts w:ascii="Calibri" w:hAnsi="Calibri" w:cs="Calibri"/>
          <w:sz w:val="20"/>
          <w:szCs w:val="20"/>
        </w:rPr>
        <w:instrText xml:space="preserve"> FORMCHECKBOX </w:instrText>
      </w:r>
      <w:r w:rsidR="005B75E5">
        <w:rPr>
          <w:rFonts w:ascii="Calibri" w:hAnsi="Calibri" w:cs="Calibri"/>
          <w:sz w:val="20"/>
          <w:szCs w:val="20"/>
        </w:rPr>
      </w:r>
      <w:r w:rsidR="005B75E5">
        <w:rPr>
          <w:rFonts w:ascii="Calibri" w:hAnsi="Calibri" w:cs="Calibri"/>
          <w:sz w:val="20"/>
          <w:szCs w:val="20"/>
        </w:rPr>
        <w:fldChar w:fldCharType="separate"/>
      </w:r>
      <w:r w:rsidRPr="00997685">
        <w:rPr>
          <w:rFonts w:ascii="Calibri" w:hAnsi="Calibri" w:cs="Calibri"/>
          <w:sz w:val="20"/>
          <w:szCs w:val="20"/>
        </w:rPr>
        <w:fldChar w:fldCharType="end"/>
      </w:r>
      <w:r w:rsidRPr="00997685">
        <w:rPr>
          <w:rFonts w:ascii="Calibri" w:hAnsi="Calibri" w:cs="Calibri"/>
          <w:sz w:val="20"/>
          <w:szCs w:val="20"/>
        </w:rPr>
        <w:tab/>
        <w:t xml:space="preserve">Yes </w:t>
      </w:r>
      <w:r w:rsidRPr="002F5519">
        <w:rPr>
          <w:iCs/>
        </w:rPr>
        <w:sym w:font="Symbol" w:char="F0AE"/>
      </w:r>
      <w:r w:rsidRPr="0099768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STOP. Those biospecimens and/or data</w:t>
      </w:r>
      <w:r w:rsidRPr="002F551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are</w:t>
      </w:r>
      <w:r w:rsidRPr="008F2F5C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covered</w:t>
      </w:r>
      <w:r w:rsidRPr="008F2F5C">
        <w:rPr>
          <w:rFonts w:ascii="Calibri" w:hAnsi="Calibri" w:cs="Calibri"/>
          <w:b/>
          <w:sz w:val="20"/>
          <w:szCs w:val="20"/>
        </w:rPr>
        <w:t xml:space="preserve"> by a Certificate of Confidentiality</w:t>
      </w:r>
      <w:r>
        <w:rPr>
          <w:rFonts w:ascii="Calibri" w:hAnsi="Calibri" w:cs="Calibri"/>
          <w:sz w:val="20"/>
          <w:szCs w:val="20"/>
        </w:rPr>
        <w:t>, and the</w:t>
      </w:r>
      <w:r w:rsidR="00A95A17">
        <w:rPr>
          <w:rFonts w:ascii="Calibri" w:hAnsi="Calibri" w:cs="Calibri"/>
          <w:sz w:val="20"/>
          <w:szCs w:val="20"/>
        </w:rPr>
        <w:t xml:space="preserve"> protections extend to the biospecimens and data permanently. </w:t>
      </w:r>
      <w:r>
        <w:rPr>
          <w:rFonts w:ascii="Calibri" w:hAnsi="Calibri" w:cs="Calibri"/>
          <w:sz w:val="20"/>
          <w:szCs w:val="20"/>
        </w:rPr>
        <w:t xml:space="preserve"> </w:t>
      </w:r>
      <w:r w:rsidR="00A95A17">
        <w:rPr>
          <w:rFonts w:ascii="Calibri" w:hAnsi="Calibri" w:cs="Calibri"/>
          <w:sz w:val="20"/>
          <w:szCs w:val="20"/>
        </w:rPr>
        <w:t>When you receive such biospecimens or data, you are</w:t>
      </w:r>
      <w:r w:rsidRPr="002F5519">
        <w:rPr>
          <w:rFonts w:ascii="Calibri" w:hAnsi="Calibri" w:cs="Calibri"/>
          <w:sz w:val="20"/>
          <w:szCs w:val="20"/>
        </w:rPr>
        <w:t xml:space="preserve"> obligated to uphold the disclosure restrictions. </w:t>
      </w:r>
    </w:p>
    <w:p w14:paraId="2FE72569" w14:textId="6120AFD0" w:rsidR="0009421C" w:rsidRDefault="0009421C" w:rsidP="0009421C">
      <w:pPr>
        <w:pStyle w:val="ListParagraph"/>
        <w:tabs>
          <w:tab w:val="left" w:pos="1170"/>
          <w:tab w:val="left" w:pos="1800"/>
        </w:tabs>
        <w:ind w:left="1170" w:hanging="450"/>
        <w:rPr>
          <w:rFonts w:ascii="Calibri" w:hAnsi="Calibri" w:cs="Calibri"/>
          <w:sz w:val="20"/>
          <w:szCs w:val="20"/>
        </w:rPr>
      </w:pPr>
      <w:r w:rsidRPr="00997685">
        <w:rPr>
          <w:rFonts w:ascii="Calibri" w:hAnsi="Calibri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97685">
        <w:rPr>
          <w:rFonts w:ascii="Calibri" w:hAnsi="Calibri" w:cs="Calibri"/>
          <w:sz w:val="20"/>
          <w:szCs w:val="20"/>
        </w:rPr>
        <w:instrText xml:space="preserve"> FORMCHECKBOX </w:instrText>
      </w:r>
      <w:r w:rsidR="005B75E5">
        <w:rPr>
          <w:rFonts w:ascii="Calibri" w:hAnsi="Calibri" w:cs="Calibri"/>
          <w:sz w:val="20"/>
          <w:szCs w:val="20"/>
        </w:rPr>
      </w:r>
      <w:r w:rsidR="005B75E5">
        <w:rPr>
          <w:rFonts w:ascii="Calibri" w:hAnsi="Calibri" w:cs="Calibri"/>
          <w:sz w:val="20"/>
          <w:szCs w:val="20"/>
        </w:rPr>
        <w:fldChar w:fldCharType="separate"/>
      </w:r>
      <w:r w:rsidRPr="00997685">
        <w:rPr>
          <w:rFonts w:ascii="Calibri" w:hAnsi="Calibri" w:cs="Calibri"/>
          <w:sz w:val="20"/>
          <w:szCs w:val="20"/>
        </w:rPr>
        <w:fldChar w:fldCharType="end"/>
      </w:r>
      <w:r w:rsidRPr="00997685">
        <w:rPr>
          <w:rFonts w:ascii="Calibri" w:hAnsi="Calibri" w:cs="Calibri"/>
          <w:sz w:val="20"/>
          <w:szCs w:val="20"/>
        </w:rPr>
        <w:tab/>
        <w:t xml:space="preserve">No </w:t>
      </w:r>
      <w:r w:rsidRPr="002F5519">
        <w:sym w:font="Symbol" w:char="F0AE"/>
      </w:r>
      <w:r>
        <w:rPr>
          <w:rFonts w:ascii="Calibri" w:hAnsi="Calibri" w:cs="Calibri"/>
          <w:sz w:val="20"/>
          <w:szCs w:val="20"/>
        </w:rPr>
        <w:tab/>
      </w:r>
      <w:r w:rsidR="00D56EFA">
        <w:rPr>
          <w:rFonts w:ascii="Calibri" w:hAnsi="Calibri" w:cs="Calibri"/>
          <w:sz w:val="20"/>
          <w:szCs w:val="20"/>
        </w:rPr>
        <w:t xml:space="preserve">STOP. The study is not </w:t>
      </w:r>
      <w:r w:rsidR="00D56EFA" w:rsidRPr="00C40A1B">
        <w:rPr>
          <w:rFonts w:ascii="Calibri" w:hAnsi="Calibri" w:cs="Calibri"/>
          <w:sz w:val="20"/>
          <w:szCs w:val="20"/>
          <w:u w:val="single"/>
        </w:rPr>
        <w:t>automatically</w:t>
      </w:r>
      <w:r w:rsidR="00D56EFA">
        <w:rPr>
          <w:rFonts w:ascii="Calibri" w:hAnsi="Calibri" w:cs="Calibri"/>
          <w:sz w:val="20"/>
          <w:szCs w:val="20"/>
        </w:rPr>
        <w:t xml:space="preserve"> covered by a Certificate of Confidentiality. Note, a Certificate may still apply if you plan to request one to protect participants’ sensitive </w:t>
      </w:r>
      <w:proofErr w:type="gramStart"/>
      <w:r w:rsidR="00D56EFA">
        <w:rPr>
          <w:rFonts w:ascii="Calibri" w:hAnsi="Calibri" w:cs="Calibri"/>
          <w:sz w:val="20"/>
          <w:szCs w:val="20"/>
        </w:rPr>
        <w:t>information.</w:t>
      </w:r>
      <w:r>
        <w:rPr>
          <w:rFonts w:ascii="Calibri" w:hAnsi="Calibri" w:cs="Calibri"/>
          <w:sz w:val="20"/>
          <w:szCs w:val="20"/>
        </w:rPr>
        <w:t>.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</w:p>
    <w:p w14:paraId="017F3F46" w14:textId="53F3EB0F" w:rsidR="00E80B01" w:rsidRDefault="0009421C" w:rsidP="004038D6">
      <w:pPr>
        <w:pStyle w:val="ListParagraph"/>
        <w:tabs>
          <w:tab w:val="left" w:pos="1170"/>
          <w:tab w:val="left" w:pos="2700"/>
        </w:tabs>
        <w:ind w:left="1170" w:hanging="450"/>
        <w:rPr>
          <w:rFonts w:ascii="Calibri" w:hAnsi="Calibri" w:cs="Calibri"/>
          <w:sz w:val="20"/>
          <w:szCs w:val="20"/>
        </w:rPr>
      </w:pPr>
      <w:r w:rsidRPr="00997685">
        <w:rPr>
          <w:rFonts w:ascii="Calibri" w:hAnsi="Calibri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97685">
        <w:rPr>
          <w:rFonts w:ascii="Calibri" w:hAnsi="Calibri" w:cs="Calibri"/>
          <w:sz w:val="20"/>
          <w:szCs w:val="20"/>
        </w:rPr>
        <w:instrText xml:space="preserve"> FORMCHECKBOX </w:instrText>
      </w:r>
      <w:r w:rsidR="005B75E5">
        <w:rPr>
          <w:rFonts w:ascii="Calibri" w:hAnsi="Calibri" w:cs="Calibri"/>
          <w:sz w:val="20"/>
          <w:szCs w:val="20"/>
        </w:rPr>
      </w:r>
      <w:r w:rsidR="005B75E5">
        <w:rPr>
          <w:rFonts w:ascii="Calibri" w:hAnsi="Calibri" w:cs="Calibri"/>
          <w:sz w:val="20"/>
          <w:szCs w:val="20"/>
        </w:rPr>
        <w:fldChar w:fldCharType="separate"/>
      </w:r>
      <w:r w:rsidRPr="00997685">
        <w:rPr>
          <w:rFonts w:ascii="Calibri" w:hAnsi="Calibri" w:cs="Calibri"/>
          <w:sz w:val="20"/>
          <w:szCs w:val="20"/>
        </w:rPr>
        <w:fldChar w:fldCharType="end"/>
      </w:r>
      <w:r w:rsidRPr="0099768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I do not know</w:t>
      </w:r>
      <w:r w:rsidRPr="00997685">
        <w:rPr>
          <w:rFonts w:ascii="Calibri" w:hAnsi="Calibri" w:cs="Calibri"/>
          <w:sz w:val="20"/>
          <w:szCs w:val="20"/>
        </w:rPr>
        <w:t xml:space="preserve"> </w:t>
      </w:r>
      <w:r w:rsidRPr="002F5519">
        <w:sym w:font="Symbol" w:char="F0AE"/>
      </w:r>
      <w:r>
        <w:rPr>
          <w:rFonts w:ascii="Calibri" w:hAnsi="Calibri" w:cs="Calibri"/>
          <w:sz w:val="20"/>
          <w:szCs w:val="20"/>
        </w:rPr>
        <w:tab/>
      </w:r>
      <w:r w:rsidRPr="009139EA">
        <w:rPr>
          <w:rFonts w:ascii="Calibri" w:hAnsi="Calibri" w:cs="Calibri"/>
          <w:sz w:val="20"/>
          <w:szCs w:val="20"/>
        </w:rPr>
        <w:t xml:space="preserve">The </w:t>
      </w:r>
      <w:r>
        <w:rPr>
          <w:rFonts w:ascii="Calibri" w:hAnsi="Calibri" w:cs="Calibri"/>
          <w:sz w:val="20"/>
          <w:szCs w:val="20"/>
        </w:rPr>
        <w:t xml:space="preserve">federal government </w:t>
      </w:r>
      <w:r w:rsidRPr="009139EA">
        <w:rPr>
          <w:rFonts w:ascii="Calibri" w:hAnsi="Calibri" w:cs="Calibri"/>
          <w:sz w:val="20"/>
          <w:szCs w:val="20"/>
        </w:rPr>
        <w:t xml:space="preserve">expects that recipients of a Certificate will inform </w:t>
      </w:r>
      <w:r>
        <w:rPr>
          <w:rFonts w:ascii="Calibri" w:hAnsi="Calibri" w:cs="Calibri"/>
          <w:sz w:val="20"/>
          <w:szCs w:val="20"/>
        </w:rPr>
        <w:t xml:space="preserve">subrecipients, contractors, and others (e.g., </w:t>
      </w:r>
      <w:r w:rsidRPr="009139EA">
        <w:rPr>
          <w:rFonts w:ascii="Calibri" w:hAnsi="Calibri" w:cs="Calibri"/>
          <w:sz w:val="20"/>
          <w:szCs w:val="20"/>
        </w:rPr>
        <w:t>secondary researchers</w:t>
      </w:r>
      <w:r>
        <w:rPr>
          <w:rFonts w:ascii="Calibri" w:hAnsi="Calibri" w:cs="Calibri"/>
          <w:sz w:val="20"/>
          <w:szCs w:val="20"/>
        </w:rPr>
        <w:t>)</w:t>
      </w:r>
      <w:r w:rsidRPr="009139EA">
        <w:rPr>
          <w:rFonts w:ascii="Calibri" w:hAnsi="Calibri" w:cs="Calibri"/>
          <w:sz w:val="20"/>
          <w:szCs w:val="20"/>
        </w:rPr>
        <w:t xml:space="preserve"> when information</w:t>
      </w:r>
      <w:r>
        <w:rPr>
          <w:rFonts w:ascii="Calibri" w:hAnsi="Calibri" w:cs="Calibri"/>
          <w:sz w:val="20"/>
          <w:szCs w:val="20"/>
        </w:rPr>
        <w:t>/biospecimens</w:t>
      </w:r>
      <w:r w:rsidRPr="009139EA">
        <w:rPr>
          <w:rFonts w:ascii="Calibri" w:hAnsi="Calibri" w:cs="Calibri"/>
          <w:sz w:val="20"/>
          <w:szCs w:val="20"/>
        </w:rPr>
        <w:t xml:space="preserve"> disclosed to them is protected by a Certificate.</w:t>
      </w:r>
      <w:r>
        <w:rPr>
          <w:rFonts w:ascii="Calibri" w:hAnsi="Calibri" w:cs="Calibri"/>
          <w:sz w:val="20"/>
          <w:szCs w:val="20"/>
        </w:rPr>
        <w:t xml:space="preserve"> If uncertain, check with the data/specimen source.</w:t>
      </w:r>
      <w:r>
        <w:rPr>
          <w:rFonts w:ascii="Calibri" w:hAnsi="Calibri" w:cs="Calibri"/>
          <w:sz w:val="20"/>
          <w:szCs w:val="20"/>
        </w:rPr>
        <w:br/>
      </w:r>
    </w:p>
    <w:p w14:paraId="1E22769B" w14:textId="51DF20A9" w:rsidR="00D76C66" w:rsidRDefault="00F37B60" w:rsidP="0009421C">
      <w:pPr>
        <w:pStyle w:val="ListParagraph"/>
        <w:tabs>
          <w:tab w:val="left" w:pos="1170"/>
          <w:tab w:val="left" w:pos="2700"/>
        </w:tabs>
        <w:ind w:left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Please refer to the Certificates of Confidentiality web page for additional information:  </w:t>
      </w:r>
      <w:hyperlink r:id="rId17" w:history="1">
        <w:r w:rsidR="003A06CF" w:rsidRPr="004038D6">
          <w:rPr>
            <w:rStyle w:val="Hyperlink"/>
            <w:rFonts w:asciiTheme="minorHAnsi" w:hAnsiTheme="minorHAnsi" w:cstheme="minorHAnsi"/>
            <w:szCs w:val="20"/>
          </w:rPr>
          <w:t>https://extranet.fredhutch.org/en/u/irb/special-topics/coc.html</w:t>
        </w:r>
      </w:hyperlink>
    </w:p>
    <w:p w14:paraId="37AFEA9C" w14:textId="34A3E62D" w:rsidR="00452C29" w:rsidRPr="00D76C66" w:rsidRDefault="00F37B60" w:rsidP="0009421C">
      <w:pPr>
        <w:pStyle w:val="ListParagraph"/>
        <w:tabs>
          <w:tab w:val="left" w:pos="1170"/>
          <w:tab w:val="left" w:pos="2700"/>
        </w:tabs>
        <w:ind w:left="0"/>
        <w:rPr>
          <w:rFonts w:ascii="Calibri" w:hAnsi="Calibri" w:cs="Calibri"/>
          <w:b/>
          <w:bCs/>
          <w:sz w:val="20"/>
          <w:szCs w:val="20"/>
        </w:rPr>
      </w:pPr>
      <w:r w:rsidRPr="004038D6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05F188D6" w14:textId="77777777" w:rsidR="00452C29" w:rsidRPr="004038D6" w:rsidRDefault="00452C29" w:rsidP="0009421C">
      <w:pPr>
        <w:pStyle w:val="ListParagraph"/>
        <w:tabs>
          <w:tab w:val="left" w:pos="1170"/>
          <w:tab w:val="left" w:pos="2700"/>
        </w:tabs>
        <w:ind w:left="0"/>
        <w:rPr>
          <w:rFonts w:ascii="Calibri" w:hAnsi="Calibri" w:cs="Calibri"/>
          <w:sz w:val="20"/>
          <w:szCs w:val="20"/>
        </w:rPr>
      </w:pPr>
    </w:p>
    <w:p w14:paraId="08267263" w14:textId="77777777" w:rsidR="00BE35C6" w:rsidRDefault="00BE35C6">
      <w:pPr>
        <w:pStyle w:val="NoSpacing"/>
        <w:ind w:left="1170" w:hanging="450"/>
        <w:rPr>
          <w:rFonts w:ascii="Calibri" w:hAnsi="Calibri" w:cs="Calibri"/>
          <w:sz w:val="20"/>
          <w:szCs w:val="20"/>
        </w:rPr>
      </w:pPr>
    </w:p>
    <w:sectPr w:rsidR="00BE35C6" w:rsidSect="00BE35C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565BD" w14:textId="77777777" w:rsidR="00CB2920" w:rsidRDefault="00CB2920" w:rsidP="00BE35C6">
      <w:r>
        <w:separator/>
      </w:r>
    </w:p>
  </w:endnote>
  <w:endnote w:type="continuationSeparator" w:id="0">
    <w:p w14:paraId="08353593" w14:textId="77777777" w:rsidR="00CB2920" w:rsidRDefault="00CB2920" w:rsidP="00BE35C6">
      <w:r>
        <w:continuationSeparator/>
      </w:r>
    </w:p>
  </w:endnote>
  <w:endnote w:type="continuationNotice" w:id="1">
    <w:p w14:paraId="640D6FDF" w14:textId="77777777" w:rsidR="00CB2920" w:rsidRDefault="00CB29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80910" w14:textId="77777777" w:rsidR="002612E8" w:rsidRDefault="002612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61266" w14:textId="7BC7EA24" w:rsidR="00BE722B" w:rsidRPr="001F326A" w:rsidRDefault="00877E79">
    <w:pPr>
      <w:pStyle w:val="Footer"/>
      <w:rPr>
        <w:rFonts w:ascii="Calibri" w:hAnsi="Calibri" w:cs="Arial"/>
        <w:sz w:val="20"/>
        <w:szCs w:val="20"/>
      </w:rPr>
    </w:pPr>
    <w:r>
      <w:rPr>
        <w:rFonts w:ascii="Calibri" w:hAnsi="Calibri" w:cs="Arial"/>
        <w:noProof/>
        <w:sz w:val="20"/>
        <w:szCs w:val="20"/>
      </w:rPr>
      <w:t>0407IRBform_CoCSupplement</w:t>
    </w:r>
    <w:r w:rsidR="001F326A" w:rsidRPr="001F326A">
      <w:rPr>
        <w:rFonts w:ascii="Calibri" w:hAnsi="Calibri" w:cs="Arial"/>
        <w:sz w:val="20"/>
        <w:szCs w:val="20"/>
      </w:rPr>
      <w:t xml:space="preserve"> / Version </w:t>
    </w:r>
    <w:r w:rsidR="002D7D29">
      <w:rPr>
        <w:rFonts w:ascii="Calibri" w:hAnsi="Calibri" w:cs="Arial"/>
        <w:sz w:val="20"/>
        <w:szCs w:val="20"/>
      </w:rPr>
      <w:t>2.01</w:t>
    </w:r>
    <w:r w:rsidR="001F326A" w:rsidRPr="001F326A">
      <w:rPr>
        <w:rFonts w:ascii="Calibri" w:hAnsi="Calibri" w:cs="Arial"/>
        <w:sz w:val="20"/>
        <w:szCs w:val="20"/>
      </w:rPr>
      <w:t xml:space="preserve"> / </w:t>
    </w:r>
    <w:r w:rsidR="002D7D29">
      <w:rPr>
        <w:rFonts w:ascii="Calibri" w:hAnsi="Calibri" w:cs="Arial"/>
        <w:sz w:val="20"/>
        <w:szCs w:val="20"/>
      </w:rPr>
      <w:t>0</w:t>
    </w:r>
    <w:r w:rsidR="002612E8">
      <w:rPr>
        <w:rFonts w:ascii="Calibri" w:hAnsi="Calibri" w:cs="Arial"/>
        <w:sz w:val="20"/>
        <w:szCs w:val="20"/>
      </w:rPr>
      <w:t>8-03</w:t>
    </w:r>
    <w:r w:rsidR="002D7D29">
      <w:rPr>
        <w:rFonts w:ascii="Calibri" w:hAnsi="Calibri" w:cs="Arial"/>
        <w:sz w:val="20"/>
        <w:szCs w:val="20"/>
      </w:rPr>
      <w:t>-2020</w:t>
    </w:r>
    <w:r w:rsidR="001F326A" w:rsidRPr="001F326A">
      <w:rPr>
        <w:rFonts w:ascii="Calibri" w:hAnsi="Calibri" w:cs="Arial"/>
        <w:sz w:val="20"/>
        <w:szCs w:val="20"/>
      </w:rPr>
      <w:t xml:space="preserve"> / Page </w:t>
    </w:r>
    <w:r w:rsidR="001F326A" w:rsidRPr="001F326A">
      <w:rPr>
        <w:rFonts w:ascii="Calibri" w:hAnsi="Calibri"/>
        <w:bCs/>
        <w:sz w:val="20"/>
        <w:szCs w:val="20"/>
      </w:rPr>
      <w:fldChar w:fldCharType="begin"/>
    </w:r>
    <w:r w:rsidR="001F326A" w:rsidRPr="001F326A">
      <w:rPr>
        <w:rFonts w:ascii="Calibri" w:hAnsi="Calibri"/>
        <w:bCs/>
        <w:sz w:val="20"/>
        <w:szCs w:val="20"/>
      </w:rPr>
      <w:instrText xml:space="preserve"> PAGE </w:instrText>
    </w:r>
    <w:r w:rsidR="001F326A" w:rsidRPr="001F326A">
      <w:rPr>
        <w:rFonts w:ascii="Calibri" w:hAnsi="Calibri"/>
        <w:bCs/>
        <w:sz w:val="20"/>
        <w:szCs w:val="20"/>
      </w:rPr>
      <w:fldChar w:fldCharType="separate"/>
    </w:r>
    <w:r w:rsidR="00EB3A3E">
      <w:rPr>
        <w:rFonts w:ascii="Calibri" w:hAnsi="Calibri"/>
        <w:bCs/>
        <w:noProof/>
        <w:sz w:val="20"/>
        <w:szCs w:val="20"/>
      </w:rPr>
      <w:t>1</w:t>
    </w:r>
    <w:r w:rsidR="001F326A" w:rsidRPr="001F326A">
      <w:rPr>
        <w:rFonts w:ascii="Calibri" w:hAnsi="Calibri"/>
        <w:bCs/>
        <w:sz w:val="20"/>
        <w:szCs w:val="20"/>
      </w:rPr>
      <w:fldChar w:fldCharType="end"/>
    </w:r>
    <w:r w:rsidR="001F326A" w:rsidRPr="001F326A">
      <w:rPr>
        <w:rFonts w:ascii="Calibri" w:hAnsi="Calibri"/>
        <w:sz w:val="20"/>
        <w:szCs w:val="20"/>
      </w:rPr>
      <w:t xml:space="preserve"> of </w:t>
    </w:r>
    <w:r w:rsidR="001F326A" w:rsidRPr="001F326A">
      <w:rPr>
        <w:rFonts w:ascii="Calibri" w:hAnsi="Calibri"/>
        <w:bCs/>
        <w:sz w:val="20"/>
        <w:szCs w:val="20"/>
      </w:rPr>
      <w:fldChar w:fldCharType="begin"/>
    </w:r>
    <w:r w:rsidR="001F326A" w:rsidRPr="001F326A">
      <w:rPr>
        <w:rFonts w:ascii="Calibri" w:hAnsi="Calibri"/>
        <w:bCs/>
        <w:sz w:val="20"/>
        <w:szCs w:val="20"/>
      </w:rPr>
      <w:instrText xml:space="preserve"> NUMPAGES  </w:instrText>
    </w:r>
    <w:r w:rsidR="001F326A" w:rsidRPr="001F326A">
      <w:rPr>
        <w:rFonts w:ascii="Calibri" w:hAnsi="Calibri"/>
        <w:bCs/>
        <w:sz w:val="20"/>
        <w:szCs w:val="20"/>
      </w:rPr>
      <w:fldChar w:fldCharType="separate"/>
    </w:r>
    <w:r w:rsidR="00EB3A3E">
      <w:rPr>
        <w:rFonts w:ascii="Calibri" w:hAnsi="Calibri"/>
        <w:bCs/>
        <w:noProof/>
        <w:sz w:val="20"/>
        <w:szCs w:val="20"/>
      </w:rPr>
      <w:t>1</w:t>
    </w:r>
    <w:r w:rsidR="001F326A" w:rsidRPr="001F326A">
      <w:rPr>
        <w:rFonts w:ascii="Calibri" w:hAnsi="Calibri"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5A63D" w14:textId="77777777" w:rsidR="002612E8" w:rsidRDefault="00261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C728F" w14:textId="77777777" w:rsidR="00CB2920" w:rsidRDefault="00CB2920" w:rsidP="00BE35C6">
      <w:r>
        <w:separator/>
      </w:r>
    </w:p>
  </w:footnote>
  <w:footnote w:type="continuationSeparator" w:id="0">
    <w:p w14:paraId="56901FB7" w14:textId="77777777" w:rsidR="00CB2920" w:rsidRDefault="00CB2920" w:rsidP="00BE35C6">
      <w:r>
        <w:continuationSeparator/>
      </w:r>
    </w:p>
  </w:footnote>
  <w:footnote w:type="continuationNotice" w:id="1">
    <w:p w14:paraId="710A6D64" w14:textId="77777777" w:rsidR="00CB2920" w:rsidRDefault="00CB29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59AF7" w14:textId="77777777" w:rsidR="002612E8" w:rsidRDefault="002612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C8DBB" w14:textId="77777777" w:rsidR="002612E8" w:rsidRDefault="00261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2CB22" w14:textId="77777777" w:rsidR="002612E8" w:rsidRDefault="002612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F5CF770"/>
    <w:lvl w:ilvl="0">
      <w:start w:val="1"/>
      <w:numFmt w:val="decimal"/>
      <w:pStyle w:val="ListNumber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</w:abstractNum>
  <w:abstractNum w:abstractNumId="1" w15:restartNumberingAfterBreak="0">
    <w:nsid w:val="04F6057C"/>
    <w:multiLevelType w:val="hybridMultilevel"/>
    <w:tmpl w:val="12A81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D347A"/>
    <w:multiLevelType w:val="hybridMultilevel"/>
    <w:tmpl w:val="D074AFF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1E222CED"/>
    <w:multiLevelType w:val="hybridMultilevel"/>
    <w:tmpl w:val="5C42E7FC"/>
    <w:lvl w:ilvl="0" w:tplc="969EA2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B7BA0"/>
    <w:multiLevelType w:val="hybridMultilevel"/>
    <w:tmpl w:val="7E32C0E2"/>
    <w:lvl w:ilvl="0" w:tplc="6F7ECDD8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6C2197A"/>
    <w:multiLevelType w:val="hybridMultilevel"/>
    <w:tmpl w:val="18AA7B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B15774"/>
    <w:multiLevelType w:val="hybridMultilevel"/>
    <w:tmpl w:val="7FD0DB4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2A97175D"/>
    <w:multiLevelType w:val="hybridMultilevel"/>
    <w:tmpl w:val="1AAA5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07B39"/>
    <w:multiLevelType w:val="hybridMultilevel"/>
    <w:tmpl w:val="31B411B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36726842"/>
    <w:multiLevelType w:val="multilevel"/>
    <w:tmpl w:val="E2CA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5C1458"/>
    <w:multiLevelType w:val="hybridMultilevel"/>
    <w:tmpl w:val="506E1A8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446467DE"/>
    <w:multiLevelType w:val="hybridMultilevel"/>
    <w:tmpl w:val="F862804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4BE256CE"/>
    <w:multiLevelType w:val="hybridMultilevel"/>
    <w:tmpl w:val="B286493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78F46C54"/>
    <w:multiLevelType w:val="hybridMultilevel"/>
    <w:tmpl w:val="DF1CDB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A6605"/>
    <w:multiLevelType w:val="hybridMultilevel"/>
    <w:tmpl w:val="678AB79E"/>
    <w:lvl w:ilvl="0" w:tplc="22B02FFE">
      <w:start w:val="1"/>
      <w:numFmt w:val="decimal"/>
      <w:lvlText w:val="%1"/>
      <w:lvlJc w:val="left"/>
      <w:pPr>
        <w:ind w:left="603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600CB"/>
    <w:multiLevelType w:val="hybridMultilevel"/>
    <w:tmpl w:val="4F4A4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0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12"/>
  </w:num>
  <w:num w:numId="10">
    <w:abstractNumId w:val="15"/>
  </w:num>
  <w:num w:numId="11">
    <w:abstractNumId w:val="7"/>
  </w:num>
  <w:num w:numId="12">
    <w:abstractNumId w:val="1"/>
  </w:num>
  <w:num w:numId="13">
    <w:abstractNumId w:val="5"/>
  </w:num>
  <w:num w:numId="14">
    <w:abstractNumId w:val="9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5C6"/>
    <w:rsid w:val="00000B09"/>
    <w:rsid w:val="000047E3"/>
    <w:rsid w:val="000211AF"/>
    <w:rsid w:val="00031CF6"/>
    <w:rsid w:val="00036822"/>
    <w:rsid w:val="000620E8"/>
    <w:rsid w:val="00063804"/>
    <w:rsid w:val="0006711D"/>
    <w:rsid w:val="0008076E"/>
    <w:rsid w:val="0009421C"/>
    <w:rsid w:val="000A4CAE"/>
    <w:rsid w:val="000D209D"/>
    <w:rsid w:val="000F1722"/>
    <w:rsid w:val="00123882"/>
    <w:rsid w:val="00124432"/>
    <w:rsid w:val="00126329"/>
    <w:rsid w:val="001344C4"/>
    <w:rsid w:val="00143B21"/>
    <w:rsid w:val="00155574"/>
    <w:rsid w:val="00157D8F"/>
    <w:rsid w:val="00181EE4"/>
    <w:rsid w:val="001B2B56"/>
    <w:rsid w:val="001C384F"/>
    <w:rsid w:val="001C3A6B"/>
    <w:rsid w:val="001D30B6"/>
    <w:rsid w:val="001E3D25"/>
    <w:rsid w:val="001F2644"/>
    <w:rsid w:val="001F326A"/>
    <w:rsid w:val="00201DB7"/>
    <w:rsid w:val="002163DA"/>
    <w:rsid w:val="00217606"/>
    <w:rsid w:val="00223808"/>
    <w:rsid w:val="00224A22"/>
    <w:rsid w:val="002536E5"/>
    <w:rsid w:val="002612E8"/>
    <w:rsid w:val="00274CBD"/>
    <w:rsid w:val="00294925"/>
    <w:rsid w:val="002953C8"/>
    <w:rsid w:val="0029708C"/>
    <w:rsid w:val="002A04F1"/>
    <w:rsid w:val="002A1D99"/>
    <w:rsid w:val="002D7D29"/>
    <w:rsid w:val="002E5688"/>
    <w:rsid w:val="002F358E"/>
    <w:rsid w:val="002F5519"/>
    <w:rsid w:val="002F61F2"/>
    <w:rsid w:val="0030428E"/>
    <w:rsid w:val="003236DC"/>
    <w:rsid w:val="00341926"/>
    <w:rsid w:val="00350558"/>
    <w:rsid w:val="003520F7"/>
    <w:rsid w:val="00356D29"/>
    <w:rsid w:val="00393D5C"/>
    <w:rsid w:val="003948B7"/>
    <w:rsid w:val="003A06CF"/>
    <w:rsid w:val="003C452C"/>
    <w:rsid w:val="003C54BD"/>
    <w:rsid w:val="003D5130"/>
    <w:rsid w:val="003E173A"/>
    <w:rsid w:val="003F484A"/>
    <w:rsid w:val="004038D6"/>
    <w:rsid w:val="00424B65"/>
    <w:rsid w:val="00425618"/>
    <w:rsid w:val="00434BDC"/>
    <w:rsid w:val="00444AEC"/>
    <w:rsid w:val="0044614F"/>
    <w:rsid w:val="00452C29"/>
    <w:rsid w:val="00453DD8"/>
    <w:rsid w:val="00463F37"/>
    <w:rsid w:val="00467320"/>
    <w:rsid w:val="0047189A"/>
    <w:rsid w:val="004725C9"/>
    <w:rsid w:val="0047565E"/>
    <w:rsid w:val="00480CE3"/>
    <w:rsid w:val="00481799"/>
    <w:rsid w:val="004A24CA"/>
    <w:rsid w:val="004B5065"/>
    <w:rsid w:val="004D0216"/>
    <w:rsid w:val="004D705A"/>
    <w:rsid w:val="00517E31"/>
    <w:rsid w:val="00551BEC"/>
    <w:rsid w:val="00566CE8"/>
    <w:rsid w:val="00572508"/>
    <w:rsid w:val="0057607C"/>
    <w:rsid w:val="00583C90"/>
    <w:rsid w:val="005974FF"/>
    <w:rsid w:val="005B75E5"/>
    <w:rsid w:val="005E5B9A"/>
    <w:rsid w:val="005F480F"/>
    <w:rsid w:val="0060521C"/>
    <w:rsid w:val="00613B21"/>
    <w:rsid w:val="00640D2F"/>
    <w:rsid w:val="0064335E"/>
    <w:rsid w:val="0065272C"/>
    <w:rsid w:val="00664BB3"/>
    <w:rsid w:val="006762DC"/>
    <w:rsid w:val="006811ED"/>
    <w:rsid w:val="006A0688"/>
    <w:rsid w:val="006A5B85"/>
    <w:rsid w:val="006B4830"/>
    <w:rsid w:val="006E46E2"/>
    <w:rsid w:val="00725ACF"/>
    <w:rsid w:val="00726930"/>
    <w:rsid w:val="00730155"/>
    <w:rsid w:val="007413EA"/>
    <w:rsid w:val="00741502"/>
    <w:rsid w:val="0076406A"/>
    <w:rsid w:val="00786DD1"/>
    <w:rsid w:val="00794B40"/>
    <w:rsid w:val="007A0C6C"/>
    <w:rsid w:val="007A7482"/>
    <w:rsid w:val="007C1A79"/>
    <w:rsid w:val="007D1662"/>
    <w:rsid w:val="007D52E8"/>
    <w:rsid w:val="007D75F0"/>
    <w:rsid w:val="007F6814"/>
    <w:rsid w:val="007F70E6"/>
    <w:rsid w:val="00815EE8"/>
    <w:rsid w:val="0081604A"/>
    <w:rsid w:val="00816F44"/>
    <w:rsid w:val="00832881"/>
    <w:rsid w:val="00862F06"/>
    <w:rsid w:val="00877E79"/>
    <w:rsid w:val="008B7A58"/>
    <w:rsid w:val="008C2010"/>
    <w:rsid w:val="008C6FD5"/>
    <w:rsid w:val="008C786C"/>
    <w:rsid w:val="008F0208"/>
    <w:rsid w:val="008F10A4"/>
    <w:rsid w:val="008F2F5C"/>
    <w:rsid w:val="009139EA"/>
    <w:rsid w:val="00921C87"/>
    <w:rsid w:val="00934C4A"/>
    <w:rsid w:val="00972A03"/>
    <w:rsid w:val="00982B04"/>
    <w:rsid w:val="00985013"/>
    <w:rsid w:val="00987460"/>
    <w:rsid w:val="009934DA"/>
    <w:rsid w:val="00997685"/>
    <w:rsid w:val="009D01CB"/>
    <w:rsid w:val="009F536F"/>
    <w:rsid w:val="00A028A2"/>
    <w:rsid w:val="00A072AD"/>
    <w:rsid w:val="00A5746B"/>
    <w:rsid w:val="00A620CC"/>
    <w:rsid w:val="00A70122"/>
    <w:rsid w:val="00A72BA8"/>
    <w:rsid w:val="00A95A17"/>
    <w:rsid w:val="00AD0E06"/>
    <w:rsid w:val="00AF07E8"/>
    <w:rsid w:val="00AF0F2E"/>
    <w:rsid w:val="00B07003"/>
    <w:rsid w:val="00B17392"/>
    <w:rsid w:val="00B1755B"/>
    <w:rsid w:val="00B60616"/>
    <w:rsid w:val="00B93D38"/>
    <w:rsid w:val="00BB0D0D"/>
    <w:rsid w:val="00BB5623"/>
    <w:rsid w:val="00BC389F"/>
    <w:rsid w:val="00BE35C6"/>
    <w:rsid w:val="00BE770D"/>
    <w:rsid w:val="00BF5673"/>
    <w:rsid w:val="00BF5B44"/>
    <w:rsid w:val="00C04524"/>
    <w:rsid w:val="00C06ADE"/>
    <w:rsid w:val="00C14490"/>
    <w:rsid w:val="00C20805"/>
    <w:rsid w:val="00C27FA5"/>
    <w:rsid w:val="00C3137F"/>
    <w:rsid w:val="00C40A1B"/>
    <w:rsid w:val="00C43021"/>
    <w:rsid w:val="00C4777B"/>
    <w:rsid w:val="00C54DD9"/>
    <w:rsid w:val="00C77677"/>
    <w:rsid w:val="00CA1024"/>
    <w:rsid w:val="00CB2920"/>
    <w:rsid w:val="00CB361B"/>
    <w:rsid w:val="00CB702C"/>
    <w:rsid w:val="00CE08DB"/>
    <w:rsid w:val="00CE3711"/>
    <w:rsid w:val="00CF7AD6"/>
    <w:rsid w:val="00D2405E"/>
    <w:rsid w:val="00D34ED3"/>
    <w:rsid w:val="00D41B08"/>
    <w:rsid w:val="00D549D1"/>
    <w:rsid w:val="00D56ECB"/>
    <w:rsid w:val="00D56EFA"/>
    <w:rsid w:val="00D63BF0"/>
    <w:rsid w:val="00D76C66"/>
    <w:rsid w:val="00D86A90"/>
    <w:rsid w:val="00D86DF1"/>
    <w:rsid w:val="00D90AC6"/>
    <w:rsid w:val="00DA658D"/>
    <w:rsid w:val="00DC2EF5"/>
    <w:rsid w:val="00DD300A"/>
    <w:rsid w:val="00DD4C1E"/>
    <w:rsid w:val="00DE40E0"/>
    <w:rsid w:val="00DF7BC5"/>
    <w:rsid w:val="00E1002A"/>
    <w:rsid w:val="00E2046E"/>
    <w:rsid w:val="00E24772"/>
    <w:rsid w:val="00E54ECB"/>
    <w:rsid w:val="00E63EF8"/>
    <w:rsid w:val="00E7610E"/>
    <w:rsid w:val="00E80B01"/>
    <w:rsid w:val="00EA3CB1"/>
    <w:rsid w:val="00EB3A3E"/>
    <w:rsid w:val="00EE142A"/>
    <w:rsid w:val="00EF71CD"/>
    <w:rsid w:val="00F1529B"/>
    <w:rsid w:val="00F177AA"/>
    <w:rsid w:val="00F24618"/>
    <w:rsid w:val="00F34680"/>
    <w:rsid w:val="00F35AB3"/>
    <w:rsid w:val="00F37B60"/>
    <w:rsid w:val="00F418D5"/>
    <w:rsid w:val="00F41D3D"/>
    <w:rsid w:val="00F44418"/>
    <w:rsid w:val="00F50A6B"/>
    <w:rsid w:val="00F802B6"/>
    <w:rsid w:val="00F9185D"/>
    <w:rsid w:val="00FB546D"/>
    <w:rsid w:val="00FB65A5"/>
    <w:rsid w:val="00FC3317"/>
    <w:rsid w:val="00FC50FB"/>
    <w:rsid w:val="00FC69F7"/>
    <w:rsid w:val="00FD25CF"/>
    <w:rsid w:val="00FD68A1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368D2E7"/>
  <w15:chartTrackingRefBased/>
  <w15:docId w15:val="{45C218E2-1694-44FF-9433-76AB7DB1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BE35C6"/>
    <w:pPr>
      <w:spacing w:before="120"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E35C6"/>
    <w:rPr>
      <w:rFonts w:ascii="Verdana" w:eastAsia="Times New Roman" w:hAnsi="Verdana" w:cs="Times New Roman"/>
      <w:sz w:val="20"/>
      <w:szCs w:val="20"/>
    </w:rPr>
  </w:style>
  <w:style w:type="paragraph" w:styleId="Footer">
    <w:name w:val="footer"/>
    <w:basedOn w:val="BodyText"/>
    <w:link w:val="FooterChar"/>
    <w:rsid w:val="00BE35C6"/>
    <w:pPr>
      <w:spacing w:before="0"/>
      <w:jc w:val="center"/>
    </w:pPr>
    <w:rPr>
      <w:sz w:val="16"/>
      <w:szCs w:val="24"/>
    </w:rPr>
  </w:style>
  <w:style w:type="character" w:customStyle="1" w:styleId="FooterChar">
    <w:name w:val="Footer Char"/>
    <w:basedOn w:val="DefaultParagraphFont"/>
    <w:link w:val="Footer"/>
    <w:rsid w:val="00BE35C6"/>
    <w:rPr>
      <w:rFonts w:ascii="Verdana" w:eastAsia="Times New Roman" w:hAnsi="Verdana" w:cs="Times New Roman"/>
      <w:sz w:val="16"/>
      <w:szCs w:val="24"/>
    </w:rPr>
  </w:style>
  <w:style w:type="paragraph" w:styleId="Header">
    <w:name w:val="header"/>
    <w:basedOn w:val="Footer"/>
    <w:link w:val="HeaderChar"/>
    <w:uiPriority w:val="99"/>
    <w:rsid w:val="00BE35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5C6"/>
    <w:rPr>
      <w:rFonts w:ascii="Verdana" w:eastAsia="Times New Roman" w:hAnsi="Verdana" w:cs="Times New Roman"/>
      <w:sz w:val="16"/>
      <w:szCs w:val="24"/>
    </w:rPr>
  </w:style>
  <w:style w:type="paragraph" w:styleId="Title">
    <w:name w:val="Title"/>
    <w:basedOn w:val="BodyText"/>
    <w:next w:val="BodyText"/>
    <w:link w:val="TitleChar"/>
    <w:qFormat/>
    <w:rsid w:val="00BE35C6"/>
    <w:pPr>
      <w:spacing w:before="0" w:after="360"/>
      <w:jc w:val="center"/>
      <w:outlineLvl w:val="0"/>
    </w:pPr>
    <w:rPr>
      <w:rFonts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BE35C6"/>
    <w:rPr>
      <w:rFonts w:ascii="Verdana" w:eastAsia="Times New Roman" w:hAnsi="Verdana" w:cs="Arial"/>
      <w:b/>
      <w:bCs/>
      <w:sz w:val="28"/>
      <w:szCs w:val="32"/>
    </w:rPr>
  </w:style>
  <w:style w:type="character" w:styleId="Hyperlink">
    <w:name w:val="Hyperlink"/>
    <w:rsid w:val="00BE35C6"/>
    <w:rPr>
      <w:rFonts w:ascii="Verdana" w:hAnsi="Verdana"/>
      <w:b/>
      <w:color w:val="auto"/>
      <w:sz w:val="20"/>
      <w:u w:val="none"/>
    </w:rPr>
  </w:style>
  <w:style w:type="paragraph" w:styleId="ListNumber">
    <w:name w:val="List Number"/>
    <w:basedOn w:val="BodyText"/>
    <w:rsid w:val="00BE35C6"/>
    <w:pPr>
      <w:numPr>
        <w:numId w:val="1"/>
      </w:numPr>
      <w:spacing w:before="240"/>
    </w:pPr>
  </w:style>
  <w:style w:type="paragraph" w:customStyle="1" w:styleId="FHCRCIRB">
    <w:name w:val="FHCRC IRB"/>
    <w:rsid w:val="00BE35C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BE35C6"/>
    <w:pPr>
      <w:spacing w:after="0" w:line="240" w:lineRule="auto"/>
    </w:pPr>
  </w:style>
  <w:style w:type="table" w:styleId="TableGrid">
    <w:name w:val="Table Grid"/>
    <w:basedOn w:val="TableNormal"/>
    <w:uiPriority w:val="59"/>
    <w:rsid w:val="00BE3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E35C6"/>
    <w:rPr>
      <w:color w:val="800080" w:themeColor="followedHyperlink"/>
      <w:u w:val="single"/>
    </w:rPr>
  </w:style>
  <w:style w:type="character" w:styleId="CommentReference">
    <w:name w:val="annotation reference"/>
    <w:semiHidden/>
    <w:rsid w:val="001B2B5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B2B56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1B2B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B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B5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54DD9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1B"/>
    <w:rPr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1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163D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25C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F37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xtranet.fredhutch.org/en/u/irb/special-topics/coc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extranet.fredhutch.org/en/u/irb/special-topics/coc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hs.gov/ohrp/regulations-and-policy/regulations/45-cfr-46/index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extranet.fredhutch.org/en/u/irb/special-topics/coc/decision-tree.html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umansubjects.nih.gov/coc/index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D50FCA3AF3E04681FB427365166B8A" ma:contentTypeVersion="12" ma:contentTypeDescription="Create a new document." ma:contentTypeScope="" ma:versionID="94e36ecb31d3e02123d9d123ba938a03">
  <xsd:schema xmlns:xsd="http://www.w3.org/2001/XMLSchema" xmlns:xs="http://www.w3.org/2001/XMLSchema" xmlns:p="http://schemas.microsoft.com/office/2006/metadata/properties" xmlns:ns2="af6e52de-401e-4434-adf6-ad33556a1f82" xmlns:ns3="47c87b48-00f9-4807-8e2f-1d1fb7006203" targetNamespace="http://schemas.microsoft.com/office/2006/metadata/properties" ma:root="true" ma:fieldsID="e3df8c801ff1726e5db6ecfa3b11e437" ns2:_="" ns3:_="">
    <xsd:import namespace="af6e52de-401e-4434-adf6-ad33556a1f82"/>
    <xsd:import namespace="47c87b48-00f9-4807-8e2f-1d1fb7006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e52de-401e-4434-adf6-ad33556a1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87b48-00f9-4807-8e2f-1d1fb7006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3FF5C-74C9-43FA-B182-70A9D92A3B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1F3B4-F592-4B23-857B-7C6E3BE55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e52de-401e-4434-adf6-ad33556a1f82"/>
    <ds:schemaRef ds:uri="47c87b48-00f9-4807-8e2f-1d1fb7006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BD684-27D1-48ED-8B44-0455FDD77454}">
  <ds:schemaRefs>
    <ds:schemaRef ds:uri="http://purl.org/dc/dcmitype/"/>
    <ds:schemaRef ds:uri="47c87b48-00f9-4807-8e2f-1d1fb7006203"/>
    <ds:schemaRef ds:uri="http://schemas.microsoft.com/office/2006/documentManagement/types"/>
    <ds:schemaRef ds:uri="http://schemas.openxmlformats.org/package/2006/metadata/core-properties"/>
    <ds:schemaRef ds:uri="af6e52de-401e-4434-adf6-ad33556a1f8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1AC09F3-E1B3-4B63-A9A6-E58EF83B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IRB Form Certificate of Confidentiality Supplement</vt:lpstr>
    </vt:vector>
  </TitlesOfParts>
  <Company>Fred Hutch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 Form Certificate of Confidentiality Supplement</dc:title>
  <dc:subject/>
  <dc:creator>Jason Major</dc:creator>
  <cp:keywords/>
  <dc:description/>
  <cp:lastModifiedBy>Nguyen, Katrina Y</cp:lastModifiedBy>
  <cp:revision>7</cp:revision>
  <cp:lastPrinted>2020-01-27T20:05:00Z</cp:lastPrinted>
  <dcterms:created xsi:type="dcterms:W3CDTF">2020-03-26T19:10:00Z</dcterms:created>
  <dcterms:modified xsi:type="dcterms:W3CDTF">2020-08-01T00:18:00Z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0x0101009CD50FCA3AF3E04681FB427365166B8A</vt:lpwstr>
  </property>
</Properties>
</file>